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CF" w:rsidRPr="00846319" w:rsidRDefault="00846319" w:rsidP="0093370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46319">
        <w:rPr>
          <w:rFonts w:ascii="Times New Roman" w:hAnsi="Times New Roman"/>
          <w:sz w:val="24"/>
          <w:szCs w:val="24"/>
        </w:rPr>
        <w:t xml:space="preserve">31 martie </w:t>
      </w:r>
      <w:r w:rsidR="00933701" w:rsidRPr="00846319">
        <w:rPr>
          <w:rFonts w:ascii="Times New Roman" w:hAnsi="Times New Roman"/>
          <w:sz w:val="24"/>
          <w:szCs w:val="24"/>
        </w:rPr>
        <w:t>2015</w:t>
      </w:r>
    </w:p>
    <w:p w:rsidR="00846319" w:rsidRPr="00846319" w:rsidRDefault="00846319" w:rsidP="00846319">
      <w:pPr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84631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COMUNICAT  DE PRESA</w:t>
      </w:r>
    </w:p>
    <w:p w:rsidR="00846319" w:rsidRPr="00846319" w:rsidRDefault="00846319" w:rsidP="00846319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846319" w:rsidRPr="00846319" w:rsidRDefault="00846319" w:rsidP="00846319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846319" w:rsidRPr="00846319" w:rsidRDefault="00846319" w:rsidP="00846319">
      <w:pPr>
        <w:spacing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46319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>PATRONATUL SERVICILOR PRIVATE DIN ROMÂNIA  (PSP)  susține public activitatea de inovare-dezvoltare,</w:t>
      </w:r>
      <w:r w:rsidRPr="0084631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8463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ca cel mai important pilon de creștere durabilă a economiei românești. </w:t>
      </w:r>
    </w:p>
    <w:p w:rsidR="00846319" w:rsidRPr="00846319" w:rsidRDefault="00846319" w:rsidP="00846319">
      <w:pPr>
        <w:spacing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846319" w:rsidRPr="00846319" w:rsidRDefault="00846319" w:rsidP="00846319">
      <w:pPr>
        <w:spacing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463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Conferința organizata de PSP, în ziua de 24 martie 2015, a relevat activitatea remarcabilă a unor firme românești în domeniul inovării, participanții solicitând public necesitatea adoptării de măsuri de către autoritățile competente. </w:t>
      </w:r>
    </w:p>
    <w:p w:rsidR="00846319" w:rsidRPr="00846319" w:rsidRDefault="00846319" w:rsidP="00846319">
      <w:pPr>
        <w:spacing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846319" w:rsidRPr="00846319" w:rsidRDefault="00846319" w:rsidP="00846319">
      <w:pPr>
        <w:spacing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463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În scopul adoptării de măsuri, de către autoritățile competente, în scopul creșterii accelerate a investițiilor private în acest domeniu, participanții la conferință au solicitat:</w:t>
      </w:r>
    </w:p>
    <w:p w:rsidR="00846319" w:rsidRPr="00846319" w:rsidRDefault="00846319" w:rsidP="0084631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846319">
        <w:rPr>
          <w:rFonts w:cs="Times New Roman"/>
          <w:b/>
          <w:i/>
          <w:color w:val="222222"/>
          <w:szCs w:val="24"/>
          <w:shd w:val="clear" w:color="auto" w:fill="FFFFFF"/>
        </w:rPr>
        <w:t>definirea  univocă a conceptului de inovare</w:t>
      </w:r>
      <w:r w:rsidRPr="00846319">
        <w:rPr>
          <w:rFonts w:cs="Times New Roman"/>
          <w:color w:val="222222"/>
          <w:szCs w:val="24"/>
          <w:shd w:val="clear" w:color="auto" w:fill="FFFFFF"/>
        </w:rPr>
        <w:t xml:space="preserve">, astfel încât firmele să nu fie implicate în dispute cu inspectorii ANAF, stimulați și obligații de metodologii obscure, nepublice să facă interpretări generatoare de litigii costisitoare. </w:t>
      </w:r>
    </w:p>
    <w:p w:rsidR="00846319" w:rsidRPr="00846319" w:rsidRDefault="00846319" w:rsidP="00846319">
      <w:pPr>
        <w:pStyle w:val="ListParagraph"/>
        <w:spacing w:line="360" w:lineRule="auto"/>
        <w:jc w:val="both"/>
        <w:rPr>
          <w:rFonts w:cs="Times New Roman"/>
          <w:i/>
          <w:color w:val="222222"/>
          <w:szCs w:val="24"/>
        </w:rPr>
      </w:pPr>
      <w:r w:rsidRPr="00846319">
        <w:rPr>
          <w:rFonts w:cs="Times New Roman"/>
          <w:i/>
          <w:color w:val="222222"/>
          <w:szCs w:val="24"/>
          <w:shd w:val="clear" w:color="auto" w:fill="FFFFFF"/>
        </w:rPr>
        <w:t>A fost făcută propunere de text pentru a fi introdusă în “Codul Fiscal”.</w:t>
      </w:r>
    </w:p>
    <w:p w:rsidR="00846319" w:rsidRPr="00846319" w:rsidRDefault="00846319" w:rsidP="0084631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846319">
        <w:rPr>
          <w:rFonts w:cs="Times New Roman"/>
          <w:b/>
          <w:i/>
          <w:color w:val="222222"/>
          <w:szCs w:val="24"/>
          <w:shd w:val="clear" w:color="auto" w:fill="FFFFFF"/>
        </w:rPr>
        <w:t xml:space="preserve">să se acorde ajutor de stat pentru crearea a cel puțin unui loc de muncă nou, </w:t>
      </w:r>
      <w:r w:rsidRPr="00846319">
        <w:rPr>
          <w:rFonts w:cs="Times New Roman"/>
          <w:color w:val="222222"/>
          <w:szCs w:val="24"/>
          <w:shd w:val="clear" w:color="auto" w:fill="FFFFFF"/>
        </w:rPr>
        <w:t xml:space="preserve"> în loc de 20  așa cum prevede legislația în vigoare. </w:t>
      </w:r>
    </w:p>
    <w:p w:rsidR="00846319" w:rsidRPr="00846319" w:rsidRDefault="00846319" w:rsidP="00846319">
      <w:pPr>
        <w:pStyle w:val="ListParagraph"/>
        <w:spacing w:line="360" w:lineRule="auto"/>
        <w:jc w:val="both"/>
        <w:rPr>
          <w:rFonts w:cs="Times New Roman"/>
          <w:color w:val="222222"/>
          <w:szCs w:val="24"/>
          <w:shd w:val="clear" w:color="auto" w:fill="FFFFFF"/>
        </w:rPr>
      </w:pPr>
      <w:r w:rsidRPr="00846319">
        <w:rPr>
          <w:rFonts w:cs="Times New Roman"/>
          <w:i/>
          <w:color w:val="222222"/>
          <w:szCs w:val="24"/>
          <w:shd w:val="clear" w:color="auto" w:fill="FFFFFF"/>
        </w:rPr>
        <w:t>A fost cerută diversificarea și finanțarea mai consistentă a firmelor</w:t>
      </w:r>
      <w:r w:rsidRPr="00846319">
        <w:rPr>
          <w:rFonts w:cs="Times New Roman"/>
          <w:i/>
          <w:color w:val="222222"/>
          <w:szCs w:val="24"/>
        </w:rPr>
        <w:br/>
      </w:r>
      <w:r w:rsidRPr="00846319">
        <w:rPr>
          <w:rFonts w:cs="Times New Roman"/>
          <w:i/>
          <w:color w:val="222222"/>
          <w:szCs w:val="24"/>
          <w:shd w:val="clear" w:color="auto" w:fill="FFFFFF"/>
        </w:rPr>
        <w:t>inovative</w:t>
      </w:r>
      <w:r w:rsidRPr="00846319">
        <w:rPr>
          <w:rFonts w:cs="Times New Roman"/>
          <w:color w:val="222222"/>
          <w:szCs w:val="24"/>
          <w:shd w:val="clear" w:color="auto" w:fill="FFFFFF"/>
        </w:rPr>
        <w:t>.</w:t>
      </w:r>
    </w:p>
    <w:p w:rsidR="00846319" w:rsidRPr="00846319" w:rsidRDefault="00846319" w:rsidP="0084631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846319">
        <w:rPr>
          <w:rFonts w:cs="Times New Roman"/>
          <w:b/>
          <w:i/>
          <w:color w:val="222222"/>
          <w:szCs w:val="24"/>
          <w:shd w:val="clear" w:color="auto" w:fill="FFFFFF"/>
        </w:rPr>
        <w:t>ghidurile solicitantului</w:t>
      </w:r>
      <w:r w:rsidRPr="00846319">
        <w:rPr>
          <w:rFonts w:cs="Times New Roman"/>
          <w:color w:val="222222"/>
          <w:szCs w:val="24"/>
          <w:shd w:val="clear" w:color="auto" w:fill="FFFFFF"/>
        </w:rPr>
        <w:t xml:space="preserve">, emise de Ministerul Fondurilor Europene pentru Programul Operațional de Competitivitate 2014-2020, </w:t>
      </w:r>
      <w:r w:rsidRPr="00846319">
        <w:rPr>
          <w:rFonts w:cs="Times New Roman"/>
          <w:b/>
          <w:i/>
          <w:color w:val="222222"/>
          <w:szCs w:val="24"/>
          <w:shd w:val="clear" w:color="auto" w:fill="FFFFFF"/>
        </w:rPr>
        <w:t>să fie simplificate,</w:t>
      </w:r>
      <w:r w:rsidRPr="00846319">
        <w:rPr>
          <w:rFonts w:cs="Times New Roman"/>
          <w:color w:val="222222"/>
          <w:szCs w:val="24"/>
          <w:shd w:val="clear" w:color="auto" w:fill="FFFFFF"/>
        </w:rPr>
        <w:t xml:space="preserve"> conform  cererilor și angajamentelor formulate în cadrul discuțiilor dintre participanți și reprezentanții Ministerului Fondurilor Europene. </w:t>
      </w:r>
    </w:p>
    <w:p w:rsidR="00846319" w:rsidRPr="00846319" w:rsidRDefault="00846319" w:rsidP="0084631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846319">
        <w:rPr>
          <w:rFonts w:cs="Times New Roman"/>
          <w:b/>
          <w:i/>
          <w:color w:val="222222"/>
          <w:szCs w:val="24"/>
          <w:shd w:val="clear" w:color="auto" w:fill="FFFFFF"/>
        </w:rPr>
        <w:t>a fost salutată inițiativa Ministerului Fondurilor Europene</w:t>
      </w:r>
      <w:r w:rsidRPr="00846319">
        <w:rPr>
          <w:rFonts w:cs="Times New Roman"/>
          <w:color w:val="222222"/>
          <w:szCs w:val="24"/>
          <w:shd w:val="clear" w:color="auto" w:fill="FFFFFF"/>
        </w:rPr>
        <w:t xml:space="preserve"> de </w:t>
      </w:r>
      <w:r w:rsidRPr="00846319">
        <w:rPr>
          <w:rFonts w:cs="Times New Roman"/>
          <w:b/>
          <w:i/>
          <w:color w:val="222222"/>
          <w:szCs w:val="24"/>
          <w:shd w:val="clear" w:color="auto" w:fill="FFFFFF"/>
        </w:rPr>
        <w:t>înființare a unui departament specializat</w:t>
      </w:r>
      <w:r w:rsidRPr="00846319">
        <w:rPr>
          <w:rFonts w:cs="Times New Roman"/>
          <w:color w:val="222222"/>
          <w:szCs w:val="24"/>
          <w:shd w:val="clear" w:color="auto" w:fill="FFFFFF"/>
        </w:rPr>
        <w:t xml:space="preserve"> in susținerea proiectelor propuse în a fi finanțate direct de Bruxelles, în cadrul programului HORIZON 2020. </w:t>
      </w:r>
    </w:p>
    <w:p w:rsidR="00846319" w:rsidRPr="00846319" w:rsidRDefault="00846319" w:rsidP="0084631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846319">
        <w:rPr>
          <w:rFonts w:cs="Times New Roman"/>
          <w:color w:val="222222"/>
          <w:szCs w:val="24"/>
          <w:shd w:val="clear" w:color="auto" w:fill="FFFFFF"/>
        </w:rPr>
        <w:lastRenderedPageBreak/>
        <w:t xml:space="preserve">s-a solicitat </w:t>
      </w:r>
      <w:r w:rsidRPr="00846319">
        <w:rPr>
          <w:rFonts w:cs="Times New Roman"/>
          <w:b/>
          <w:i/>
          <w:color w:val="222222"/>
          <w:szCs w:val="24"/>
          <w:shd w:val="clear" w:color="auto" w:fill="FFFFFF"/>
        </w:rPr>
        <w:t>dezvoltarea de sisteme noi</w:t>
      </w:r>
      <w:r w:rsidRPr="00846319">
        <w:rPr>
          <w:rFonts w:cs="Times New Roman"/>
          <w:color w:val="222222"/>
          <w:szCs w:val="24"/>
          <w:shd w:val="clear" w:color="auto" w:fill="FFFFFF"/>
        </w:rPr>
        <w:t xml:space="preserve"> pentru introducerea pe piață a rezultatelor proceselor de inovare, prin realizarea de achiziții publice directe a unor prototipuri sau serii zero. </w:t>
      </w:r>
    </w:p>
    <w:p w:rsidR="00846319" w:rsidRPr="00846319" w:rsidRDefault="00846319" w:rsidP="00846319">
      <w:pPr>
        <w:pStyle w:val="ListParagraph"/>
        <w:spacing w:line="360" w:lineRule="auto"/>
        <w:jc w:val="both"/>
        <w:rPr>
          <w:rFonts w:cs="Times New Roman"/>
          <w:szCs w:val="24"/>
        </w:rPr>
      </w:pPr>
      <w:r w:rsidRPr="00846319">
        <w:rPr>
          <w:rFonts w:cs="Times New Roman"/>
          <w:i/>
          <w:color w:val="222222"/>
          <w:szCs w:val="24"/>
          <w:shd w:val="clear" w:color="auto" w:fill="FFFFFF"/>
        </w:rPr>
        <w:t>Acțiunea vizează crearea posibilității de satisfacere a unor condiții introduse în caietele de sarcini, destinate unor achiziții publice majore</w:t>
      </w:r>
      <w:r w:rsidRPr="00846319">
        <w:rPr>
          <w:rFonts w:cs="Times New Roman"/>
          <w:color w:val="222222"/>
          <w:szCs w:val="24"/>
          <w:shd w:val="clear" w:color="auto" w:fill="FFFFFF"/>
        </w:rPr>
        <w:t>.</w:t>
      </w:r>
    </w:p>
    <w:p w:rsidR="00846319" w:rsidRPr="00846319" w:rsidRDefault="00846319" w:rsidP="0084631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846319">
        <w:rPr>
          <w:rFonts w:cs="Times New Roman"/>
          <w:color w:val="222222"/>
          <w:szCs w:val="24"/>
          <w:shd w:val="clear" w:color="auto" w:fill="FFFFFF"/>
        </w:rPr>
        <w:t xml:space="preserve">participanții la conferință </w:t>
      </w:r>
      <w:r w:rsidRPr="00846319">
        <w:rPr>
          <w:rFonts w:cs="Times New Roman"/>
          <w:b/>
          <w:i/>
          <w:color w:val="222222"/>
          <w:szCs w:val="24"/>
          <w:shd w:val="clear" w:color="auto" w:fill="FFFFFF"/>
        </w:rPr>
        <w:t>au fost de acord ca măsurile de sprijin oferite de Guvernul României să stimuleze antrenarea</w:t>
      </w:r>
      <w:r w:rsidRPr="00846319">
        <w:rPr>
          <w:rFonts w:cs="Times New Roman"/>
          <w:color w:val="222222"/>
          <w:szCs w:val="24"/>
          <w:shd w:val="clear" w:color="auto" w:fill="FFFFFF"/>
        </w:rPr>
        <w:t xml:space="preserve"> unor proiecte comune, a unui număr cât mai mare de firme românești; în numeroase cazuri, identificându-se complementaritatea unor proiecte aflate în derulare. </w:t>
      </w:r>
    </w:p>
    <w:p w:rsidR="00846319" w:rsidRPr="00846319" w:rsidRDefault="00846319" w:rsidP="00846319">
      <w:pPr>
        <w:spacing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463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Conferința PSP, destinata susținerii competitivității, inteligenței și valorii adăugate prin servicii de inovare-dezvoltare, constituie un moment important în reafirmarea publică a valorii creativității specialiștilor români.</w:t>
      </w:r>
    </w:p>
    <w:p w:rsidR="00846319" w:rsidRPr="00846319" w:rsidRDefault="00846319" w:rsidP="00846319">
      <w:pPr>
        <w:spacing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463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PSP va continua să susțină public necesitatea recunoașterii și valorificării rezultatelor autentice, produse de firmele inovative românești, și creșterea constantă și autentică a colaborării acestora cu firme cu activități similare din UE sau internaționale. </w:t>
      </w:r>
    </w:p>
    <w:p w:rsidR="00846319" w:rsidRPr="00846319" w:rsidRDefault="00846319" w:rsidP="00846319">
      <w:pPr>
        <w:spacing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84631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PSP considera ca poate contribui semnificativ la procesul global de inovare, proces de mult mai mare importanță decât cel de exploatare, până la epuizare, a unor resurse naturale.</w:t>
      </w:r>
    </w:p>
    <w:p w:rsidR="00B039C8" w:rsidRPr="00846319" w:rsidRDefault="00B039C8" w:rsidP="007C45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6319">
        <w:rPr>
          <w:rFonts w:ascii="Times New Roman" w:hAnsi="Times New Roman"/>
          <w:sz w:val="24"/>
          <w:szCs w:val="24"/>
        </w:rPr>
        <w:t> </w:t>
      </w:r>
    </w:p>
    <w:p w:rsidR="00D44A23" w:rsidRPr="00846319" w:rsidRDefault="001D0681" w:rsidP="007C45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46319">
        <w:rPr>
          <w:rFonts w:ascii="Times New Roman" w:hAnsi="Times New Roman"/>
          <w:b/>
          <w:sz w:val="24"/>
          <w:szCs w:val="24"/>
          <w:lang w:eastAsia="ro-RO"/>
        </w:rPr>
        <w:t>Patronatul Serviciilor Private din Rom</w:t>
      </w:r>
      <w:r w:rsidR="00E30DEA" w:rsidRPr="00846319">
        <w:rPr>
          <w:rFonts w:ascii="Times New Roman" w:hAnsi="Times New Roman"/>
          <w:b/>
          <w:sz w:val="24"/>
          <w:szCs w:val="24"/>
          <w:lang w:eastAsia="ro-RO"/>
        </w:rPr>
        <w:t>a</w:t>
      </w:r>
      <w:r w:rsidRPr="00846319">
        <w:rPr>
          <w:rFonts w:ascii="Times New Roman" w:hAnsi="Times New Roman"/>
          <w:b/>
          <w:sz w:val="24"/>
          <w:szCs w:val="24"/>
          <w:lang w:eastAsia="ro-RO"/>
        </w:rPr>
        <w:t>nia</w:t>
      </w:r>
    </w:p>
    <w:p w:rsidR="003C4CE1" w:rsidRPr="00846319" w:rsidRDefault="001D0681" w:rsidP="007C45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6319">
        <w:rPr>
          <w:rFonts w:ascii="Times New Roman" w:hAnsi="Times New Roman"/>
          <w:sz w:val="24"/>
          <w:szCs w:val="24"/>
          <w:lang w:eastAsia="ro-RO"/>
        </w:rPr>
        <w:t>Prin Presedinte Parvan Nicolae-Cristian</w:t>
      </w:r>
    </w:p>
    <w:sectPr w:rsidR="003C4CE1" w:rsidRPr="00846319" w:rsidSect="00C36F15">
      <w:headerReference w:type="default" r:id="rId7"/>
      <w:footerReference w:type="default" r:id="rId8"/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41" w:rsidRDefault="000C5541" w:rsidP="00B92B4C">
      <w:pPr>
        <w:spacing w:after="0"/>
      </w:pPr>
      <w:r>
        <w:separator/>
      </w:r>
    </w:p>
  </w:endnote>
  <w:endnote w:type="continuationSeparator" w:id="0">
    <w:p w:rsidR="000C5541" w:rsidRDefault="000C5541" w:rsidP="00B92B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6106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62070" w:rsidRDefault="0094120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46319" w:rsidRPr="00846319">
            <w:rPr>
              <w:b/>
              <w:noProof/>
            </w:rPr>
            <w:t>1</w:t>
          </w:r>
        </w:fldSimple>
        <w:r w:rsidR="00F62070">
          <w:rPr>
            <w:b/>
          </w:rPr>
          <w:t xml:space="preserve"> | </w:t>
        </w:r>
        <w:r w:rsidR="00F62070">
          <w:rPr>
            <w:color w:val="7F7F7F" w:themeColor="background1" w:themeShade="7F"/>
            <w:spacing w:val="60"/>
          </w:rPr>
          <w:t>Page</w:t>
        </w:r>
      </w:p>
    </w:sdtContent>
  </w:sdt>
  <w:p w:rsidR="00F62070" w:rsidRDefault="00F62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41" w:rsidRDefault="000C5541" w:rsidP="00B92B4C">
      <w:pPr>
        <w:spacing w:after="0"/>
      </w:pPr>
      <w:r>
        <w:separator/>
      </w:r>
    </w:p>
  </w:footnote>
  <w:footnote w:type="continuationSeparator" w:id="0">
    <w:p w:rsidR="000C5541" w:rsidRDefault="000C5541" w:rsidP="00B92B4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96"/>
      <w:gridCol w:w="5292"/>
    </w:tblGrid>
    <w:tr w:rsidR="00B92B4C" w:rsidTr="00B34F83">
      <w:tc>
        <w:tcPr>
          <w:tcW w:w="3996" w:type="dxa"/>
        </w:tcPr>
        <w:p w:rsidR="00B92B4C" w:rsidRDefault="00B92B4C">
          <w:pPr>
            <w:pStyle w:val="Header"/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2381250" cy="1252773"/>
                <wp:effectExtent l="19050" t="0" r="0" b="0"/>
                <wp:docPr id="1" name="AB66D771-5642-4709-B8EC-2C191A501700" descr="cid:AB66D771-5642-4709-B8EC-2C191A501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B66D771-5642-4709-B8EC-2C191A501700" descr="cid:AB66D771-5642-4709-B8EC-2C191A5017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12527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2" w:type="dxa"/>
          <w:vAlign w:val="center"/>
        </w:tcPr>
        <w:p w:rsidR="00B92B4C" w:rsidRPr="00B92B4C" w:rsidRDefault="00B92B4C" w:rsidP="00B92B4C">
          <w:pPr>
            <w:pStyle w:val="Header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B92B4C">
            <w:rPr>
              <w:rFonts w:ascii="Times New Roman" w:hAnsi="Times New Roman"/>
              <w:b/>
              <w:sz w:val="26"/>
              <w:szCs w:val="26"/>
            </w:rPr>
            <w:t>Patronatul Serviciilor Private din România</w:t>
          </w:r>
        </w:p>
        <w:p w:rsidR="00B92B4C" w:rsidRPr="00B92B4C" w:rsidRDefault="00B92B4C" w:rsidP="00B92B4C">
          <w:pPr>
            <w:pStyle w:val="Header"/>
            <w:jc w:val="center"/>
            <w:rPr>
              <w:rFonts w:ascii="Times New Roman" w:hAnsi="Times New Roman"/>
              <w:lang w:eastAsia="ro-RO"/>
            </w:rPr>
          </w:pPr>
          <w:r>
            <w:rPr>
              <w:rFonts w:ascii="Times New Roman" w:hAnsi="Times New Roman"/>
              <w:lang w:eastAsia="ro-RO"/>
            </w:rPr>
            <w:t>Nr. de</w:t>
          </w:r>
          <w:r w:rsidRPr="00B92B4C">
            <w:rPr>
              <w:rFonts w:ascii="Times New Roman" w:hAnsi="Times New Roman"/>
              <w:lang w:eastAsia="ro-RO"/>
            </w:rPr>
            <w:t xml:space="preserve"> la Registrul Asociaţiilor şi Fundaţiilor: 11116/A/2005</w:t>
          </w:r>
        </w:p>
        <w:p w:rsidR="00B92B4C" w:rsidRPr="00B92B4C" w:rsidRDefault="00B92B4C" w:rsidP="00B92B4C">
          <w:pPr>
            <w:pStyle w:val="Header"/>
            <w:jc w:val="center"/>
            <w:rPr>
              <w:rFonts w:ascii="Times New Roman" w:hAnsi="Times New Roman"/>
              <w:lang w:eastAsia="ro-RO"/>
            </w:rPr>
          </w:pPr>
          <w:r w:rsidRPr="00B92B4C">
            <w:rPr>
              <w:rFonts w:ascii="Times New Roman" w:hAnsi="Times New Roman"/>
              <w:lang w:eastAsia="ro-RO"/>
            </w:rPr>
            <w:t>Adresă: Strada Delfinului, Numarul 6, Bloc 42, Scara 4, Parter, Apartament 197, Sector 2, București, România</w:t>
          </w:r>
        </w:p>
        <w:p w:rsidR="00B92B4C" w:rsidRDefault="00B92B4C" w:rsidP="00D72AE4">
          <w:pPr>
            <w:pStyle w:val="Header"/>
            <w:jc w:val="center"/>
            <w:rPr>
              <w:rFonts w:ascii="Times New Roman" w:hAnsi="Times New Roman"/>
              <w:lang w:eastAsia="ro-RO"/>
            </w:rPr>
          </w:pPr>
          <w:r w:rsidRPr="00B92B4C">
            <w:rPr>
              <w:rFonts w:ascii="Times New Roman" w:hAnsi="Times New Roman"/>
              <w:lang w:eastAsia="ro-RO"/>
            </w:rPr>
            <w:t xml:space="preserve">Telefon: </w:t>
          </w:r>
          <w:r w:rsidR="00D72AE4">
            <w:rPr>
              <w:rFonts w:ascii="Times New Roman" w:hAnsi="Times New Roman"/>
              <w:lang w:eastAsia="ro-RO"/>
            </w:rPr>
            <w:t>0741.106.736</w:t>
          </w:r>
          <w:r w:rsidR="00D233BD">
            <w:rPr>
              <w:rFonts w:ascii="Times New Roman" w:hAnsi="Times New Roman"/>
              <w:lang w:eastAsia="ro-RO"/>
            </w:rPr>
            <w:t xml:space="preserve">; </w:t>
          </w:r>
          <w:hyperlink r:id="rId3" w:history="1">
            <w:r w:rsidR="00D233BD" w:rsidRPr="00E7459E">
              <w:rPr>
                <w:rStyle w:val="Hyperlink"/>
                <w:rFonts w:ascii="Times New Roman" w:hAnsi="Times New Roman"/>
                <w:lang w:eastAsia="ro-RO"/>
              </w:rPr>
              <w:t>www.patronatsp.ro</w:t>
            </w:r>
          </w:hyperlink>
          <w:r w:rsidR="00D233BD">
            <w:rPr>
              <w:rFonts w:ascii="Times New Roman" w:hAnsi="Times New Roman"/>
              <w:lang w:eastAsia="ro-RO"/>
            </w:rPr>
            <w:t xml:space="preserve">; e-mail: </w:t>
          </w:r>
          <w:hyperlink r:id="rId4" w:history="1">
            <w:r w:rsidR="00D233BD" w:rsidRPr="00E7459E">
              <w:rPr>
                <w:rStyle w:val="Hyperlink"/>
                <w:rFonts w:ascii="Times New Roman" w:hAnsi="Times New Roman"/>
                <w:lang w:eastAsia="ro-RO"/>
              </w:rPr>
              <w:t>office@patronatsp.ro</w:t>
            </w:r>
          </w:hyperlink>
        </w:p>
        <w:p w:rsidR="00D233BD" w:rsidRDefault="00D233BD" w:rsidP="00D72AE4">
          <w:pPr>
            <w:pStyle w:val="Header"/>
            <w:jc w:val="center"/>
          </w:pPr>
        </w:p>
      </w:tc>
    </w:tr>
  </w:tbl>
  <w:p w:rsidR="00B92B4C" w:rsidRDefault="00B92B4C">
    <w:pPr>
      <w:pStyle w:val="Header"/>
      <w:pBdr>
        <w:bottom w:val="double" w:sz="6" w:space="1" w:color="auto"/>
      </w:pBdr>
    </w:pPr>
  </w:p>
  <w:p w:rsidR="00D72AE4" w:rsidRDefault="00D72A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D65"/>
    <w:multiLevelType w:val="hybridMultilevel"/>
    <w:tmpl w:val="DB10863E"/>
    <w:lvl w:ilvl="0" w:tplc="E01082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B64E3"/>
    <w:multiLevelType w:val="hybridMultilevel"/>
    <w:tmpl w:val="900C9E82"/>
    <w:lvl w:ilvl="0" w:tplc="19CAA2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579C"/>
    <w:multiLevelType w:val="hybridMultilevel"/>
    <w:tmpl w:val="7918F6DA"/>
    <w:lvl w:ilvl="0" w:tplc="2CE26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C1477"/>
    <w:multiLevelType w:val="hybridMultilevel"/>
    <w:tmpl w:val="89364108"/>
    <w:lvl w:ilvl="0" w:tplc="1B027D1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603E8"/>
    <w:multiLevelType w:val="hybridMultilevel"/>
    <w:tmpl w:val="A448FFFC"/>
    <w:lvl w:ilvl="0" w:tplc="5B92711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603DA"/>
    <w:multiLevelType w:val="hybridMultilevel"/>
    <w:tmpl w:val="D91A5416"/>
    <w:lvl w:ilvl="0" w:tplc="076651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E4FD6"/>
    <w:multiLevelType w:val="hybridMultilevel"/>
    <w:tmpl w:val="1F7AD24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B92B4C"/>
    <w:rsid w:val="0000080B"/>
    <w:rsid w:val="00003A99"/>
    <w:rsid w:val="00022AFF"/>
    <w:rsid w:val="00027E1D"/>
    <w:rsid w:val="00032F71"/>
    <w:rsid w:val="00034C79"/>
    <w:rsid w:val="00036AF1"/>
    <w:rsid w:val="000462AD"/>
    <w:rsid w:val="000539B9"/>
    <w:rsid w:val="00066CE7"/>
    <w:rsid w:val="0008749C"/>
    <w:rsid w:val="000C5541"/>
    <w:rsid w:val="000C5A78"/>
    <w:rsid w:val="000F5FF1"/>
    <w:rsid w:val="00122250"/>
    <w:rsid w:val="001323F1"/>
    <w:rsid w:val="00144A66"/>
    <w:rsid w:val="00166544"/>
    <w:rsid w:val="00171349"/>
    <w:rsid w:val="001B49D3"/>
    <w:rsid w:val="001D0681"/>
    <w:rsid w:val="001E1FD1"/>
    <w:rsid w:val="001F0DDE"/>
    <w:rsid w:val="001F1F87"/>
    <w:rsid w:val="001F3895"/>
    <w:rsid w:val="001F4B4A"/>
    <w:rsid w:val="00200702"/>
    <w:rsid w:val="0022467E"/>
    <w:rsid w:val="00230D38"/>
    <w:rsid w:val="00242F68"/>
    <w:rsid w:val="002523EC"/>
    <w:rsid w:val="00262BC0"/>
    <w:rsid w:val="00274C3C"/>
    <w:rsid w:val="0027565D"/>
    <w:rsid w:val="002A7C9E"/>
    <w:rsid w:val="002B7FC4"/>
    <w:rsid w:val="002C28D4"/>
    <w:rsid w:val="002C3190"/>
    <w:rsid w:val="002C459F"/>
    <w:rsid w:val="002D0DC8"/>
    <w:rsid w:val="002D28CF"/>
    <w:rsid w:val="002D5943"/>
    <w:rsid w:val="002D64C8"/>
    <w:rsid w:val="002F1672"/>
    <w:rsid w:val="003140AF"/>
    <w:rsid w:val="00320119"/>
    <w:rsid w:val="00320F9C"/>
    <w:rsid w:val="003418A6"/>
    <w:rsid w:val="00352A2F"/>
    <w:rsid w:val="00366751"/>
    <w:rsid w:val="00385E95"/>
    <w:rsid w:val="0039717C"/>
    <w:rsid w:val="003A1F99"/>
    <w:rsid w:val="003C4873"/>
    <w:rsid w:val="003C4CE1"/>
    <w:rsid w:val="003C4D58"/>
    <w:rsid w:val="003E0C56"/>
    <w:rsid w:val="003E3683"/>
    <w:rsid w:val="0040319E"/>
    <w:rsid w:val="00420ACB"/>
    <w:rsid w:val="00420BF9"/>
    <w:rsid w:val="0042649E"/>
    <w:rsid w:val="00446B59"/>
    <w:rsid w:val="0044700C"/>
    <w:rsid w:val="00473E1A"/>
    <w:rsid w:val="00481D7C"/>
    <w:rsid w:val="004851CF"/>
    <w:rsid w:val="004B1106"/>
    <w:rsid w:val="004B3865"/>
    <w:rsid w:val="004C0E45"/>
    <w:rsid w:val="004D25B6"/>
    <w:rsid w:val="004F5A36"/>
    <w:rsid w:val="00500474"/>
    <w:rsid w:val="00507FB7"/>
    <w:rsid w:val="00512A43"/>
    <w:rsid w:val="0052728B"/>
    <w:rsid w:val="005273DC"/>
    <w:rsid w:val="0053504F"/>
    <w:rsid w:val="00537D88"/>
    <w:rsid w:val="0057077F"/>
    <w:rsid w:val="005729C3"/>
    <w:rsid w:val="005C4519"/>
    <w:rsid w:val="005D2D35"/>
    <w:rsid w:val="005D3440"/>
    <w:rsid w:val="005E1766"/>
    <w:rsid w:val="005E32EA"/>
    <w:rsid w:val="005E4E50"/>
    <w:rsid w:val="005F260F"/>
    <w:rsid w:val="006032AF"/>
    <w:rsid w:val="006158EA"/>
    <w:rsid w:val="006159C4"/>
    <w:rsid w:val="0062340F"/>
    <w:rsid w:val="00651FEB"/>
    <w:rsid w:val="00675A0F"/>
    <w:rsid w:val="00680CC5"/>
    <w:rsid w:val="00690499"/>
    <w:rsid w:val="00690C66"/>
    <w:rsid w:val="00696153"/>
    <w:rsid w:val="006B455F"/>
    <w:rsid w:val="006B4B8D"/>
    <w:rsid w:val="006B585F"/>
    <w:rsid w:val="006E0086"/>
    <w:rsid w:val="006E3FBE"/>
    <w:rsid w:val="007065B1"/>
    <w:rsid w:val="00707889"/>
    <w:rsid w:val="00712F22"/>
    <w:rsid w:val="00724A72"/>
    <w:rsid w:val="007256FE"/>
    <w:rsid w:val="007330AB"/>
    <w:rsid w:val="0073466D"/>
    <w:rsid w:val="0073705C"/>
    <w:rsid w:val="0075340D"/>
    <w:rsid w:val="00755471"/>
    <w:rsid w:val="007620B4"/>
    <w:rsid w:val="00772BA0"/>
    <w:rsid w:val="0078773A"/>
    <w:rsid w:val="00793A9F"/>
    <w:rsid w:val="00794913"/>
    <w:rsid w:val="007B2460"/>
    <w:rsid w:val="007B6B39"/>
    <w:rsid w:val="007C3E4F"/>
    <w:rsid w:val="007C45F9"/>
    <w:rsid w:val="007D073C"/>
    <w:rsid w:val="007D62DE"/>
    <w:rsid w:val="007E2860"/>
    <w:rsid w:val="007E5AA0"/>
    <w:rsid w:val="007F1791"/>
    <w:rsid w:val="00812321"/>
    <w:rsid w:val="00815BBD"/>
    <w:rsid w:val="00831B4A"/>
    <w:rsid w:val="00846319"/>
    <w:rsid w:val="00851AED"/>
    <w:rsid w:val="0085299E"/>
    <w:rsid w:val="008604B6"/>
    <w:rsid w:val="00874DF6"/>
    <w:rsid w:val="00886663"/>
    <w:rsid w:val="0089297C"/>
    <w:rsid w:val="008A21E0"/>
    <w:rsid w:val="008A2DBD"/>
    <w:rsid w:val="008A6D43"/>
    <w:rsid w:val="008B155F"/>
    <w:rsid w:val="008C4359"/>
    <w:rsid w:val="008C6CF2"/>
    <w:rsid w:val="008D13DE"/>
    <w:rsid w:val="008D5AB7"/>
    <w:rsid w:val="008E2CA4"/>
    <w:rsid w:val="008E3CF8"/>
    <w:rsid w:val="008F176A"/>
    <w:rsid w:val="009041C7"/>
    <w:rsid w:val="00922A06"/>
    <w:rsid w:val="009254E1"/>
    <w:rsid w:val="00931763"/>
    <w:rsid w:val="00933701"/>
    <w:rsid w:val="00941209"/>
    <w:rsid w:val="0094159D"/>
    <w:rsid w:val="00942140"/>
    <w:rsid w:val="009437ED"/>
    <w:rsid w:val="00955B37"/>
    <w:rsid w:val="00971F32"/>
    <w:rsid w:val="009807B6"/>
    <w:rsid w:val="0098545E"/>
    <w:rsid w:val="0098676F"/>
    <w:rsid w:val="00997176"/>
    <w:rsid w:val="009B6909"/>
    <w:rsid w:val="009C0186"/>
    <w:rsid w:val="009D193B"/>
    <w:rsid w:val="009F22D8"/>
    <w:rsid w:val="00A165C6"/>
    <w:rsid w:val="00A23187"/>
    <w:rsid w:val="00A4498F"/>
    <w:rsid w:val="00A4502A"/>
    <w:rsid w:val="00A600F3"/>
    <w:rsid w:val="00A73982"/>
    <w:rsid w:val="00A81E48"/>
    <w:rsid w:val="00A83E30"/>
    <w:rsid w:val="00A849FE"/>
    <w:rsid w:val="00AA3B41"/>
    <w:rsid w:val="00AA697B"/>
    <w:rsid w:val="00AB192D"/>
    <w:rsid w:val="00AC29F6"/>
    <w:rsid w:val="00AC3AF0"/>
    <w:rsid w:val="00AC5B2D"/>
    <w:rsid w:val="00AF2EBC"/>
    <w:rsid w:val="00B00542"/>
    <w:rsid w:val="00B03643"/>
    <w:rsid w:val="00B039C8"/>
    <w:rsid w:val="00B1564E"/>
    <w:rsid w:val="00B205C4"/>
    <w:rsid w:val="00B21F09"/>
    <w:rsid w:val="00B34F83"/>
    <w:rsid w:val="00B36E59"/>
    <w:rsid w:val="00B44DE6"/>
    <w:rsid w:val="00B461F2"/>
    <w:rsid w:val="00B54055"/>
    <w:rsid w:val="00B61B5B"/>
    <w:rsid w:val="00B6702A"/>
    <w:rsid w:val="00B74F69"/>
    <w:rsid w:val="00B76A12"/>
    <w:rsid w:val="00B919DE"/>
    <w:rsid w:val="00B92B4C"/>
    <w:rsid w:val="00BA1EC1"/>
    <w:rsid w:val="00BB3131"/>
    <w:rsid w:val="00BB6492"/>
    <w:rsid w:val="00BC2FA9"/>
    <w:rsid w:val="00BD122E"/>
    <w:rsid w:val="00BE5284"/>
    <w:rsid w:val="00BF2F70"/>
    <w:rsid w:val="00C06079"/>
    <w:rsid w:val="00C060FC"/>
    <w:rsid w:val="00C1005D"/>
    <w:rsid w:val="00C105C4"/>
    <w:rsid w:val="00C3027E"/>
    <w:rsid w:val="00C36F15"/>
    <w:rsid w:val="00C60D2E"/>
    <w:rsid w:val="00C61B31"/>
    <w:rsid w:val="00C778D5"/>
    <w:rsid w:val="00C77A88"/>
    <w:rsid w:val="00C807E4"/>
    <w:rsid w:val="00C812C1"/>
    <w:rsid w:val="00C919E2"/>
    <w:rsid w:val="00CA182A"/>
    <w:rsid w:val="00CC154D"/>
    <w:rsid w:val="00CC2748"/>
    <w:rsid w:val="00CD3602"/>
    <w:rsid w:val="00CD3C08"/>
    <w:rsid w:val="00CE0322"/>
    <w:rsid w:val="00CE6E27"/>
    <w:rsid w:val="00CE7B11"/>
    <w:rsid w:val="00CF0BA1"/>
    <w:rsid w:val="00CF15E9"/>
    <w:rsid w:val="00CF5E86"/>
    <w:rsid w:val="00D023AE"/>
    <w:rsid w:val="00D233BD"/>
    <w:rsid w:val="00D309B2"/>
    <w:rsid w:val="00D4221E"/>
    <w:rsid w:val="00D44A23"/>
    <w:rsid w:val="00D541F9"/>
    <w:rsid w:val="00D60B23"/>
    <w:rsid w:val="00D63C00"/>
    <w:rsid w:val="00D72AE4"/>
    <w:rsid w:val="00D76913"/>
    <w:rsid w:val="00D83805"/>
    <w:rsid w:val="00D91095"/>
    <w:rsid w:val="00D92BA8"/>
    <w:rsid w:val="00DA19B3"/>
    <w:rsid w:val="00DA226B"/>
    <w:rsid w:val="00DC6078"/>
    <w:rsid w:val="00DC62B5"/>
    <w:rsid w:val="00DD64D8"/>
    <w:rsid w:val="00DE096A"/>
    <w:rsid w:val="00DE14F3"/>
    <w:rsid w:val="00DE48BC"/>
    <w:rsid w:val="00E01A50"/>
    <w:rsid w:val="00E073B3"/>
    <w:rsid w:val="00E14AB2"/>
    <w:rsid w:val="00E22FF0"/>
    <w:rsid w:val="00E25CF7"/>
    <w:rsid w:val="00E30DEA"/>
    <w:rsid w:val="00E42767"/>
    <w:rsid w:val="00E53B61"/>
    <w:rsid w:val="00E62FDF"/>
    <w:rsid w:val="00E71BE5"/>
    <w:rsid w:val="00E772AF"/>
    <w:rsid w:val="00E97E21"/>
    <w:rsid w:val="00EA373D"/>
    <w:rsid w:val="00EA4785"/>
    <w:rsid w:val="00EB3A7D"/>
    <w:rsid w:val="00EB7106"/>
    <w:rsid w:val="00EC05D1"/>
    <w:rsid w:val="00EC75ED"/>
    <w:rsid w:val="00EE4400"/>
    <w:rsid w:val="00F13D61"/>
    <w:rsid w:val="00F27AE3"/>
    <w:rsid w:val="00F4237F"/>
    <w:rsid w:val="00F428D8"/>
    <w:rsid w:val="00F61377"/>
    <w:rsid w:val="00F62070"/>
    <w:rsid w:val="00F858E0"/>
    <w:rsid w:val="00F961C4"/>
    <w:rsid w:val="00FA358E"/>
    <w:rsid w:val="00FA426D"/>
    <w:rsid w:val="00FA4F4C"/>
    <w:rsid w:val="00FA523A"/>
    <w:rsid w:val="00FB3C20"/>
    <w:rsid w:val="00FB6AA9"/>
    <w:rsid w:val="00FC16A1"/>
    <w:rsid w:val="00FC66D0"/>
    <w:rsid w:val="00FD30CB"/>
    <w:rsid w:val="00FD444A"/>
    <w:rsid w:val="00FD7D0C"/>
    <w:rsid w:val="00FE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E4"/>
    <w:pPr>
      <w:widowControl w:val="0"/>
      <w:spacing w:after="12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B4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2B4C"/>
  </w:style>
  <w:style w:type="paragraph" w:styleId="Footer">
    <w:name w:val="footer"/>
    <w:basedOn w:val="Normal"/>
    <w:link w:val="FooterChar"/>
    <w:uiPriority w:val="99"/>
    <w:unhideWhenUsed/>
    <w:rsid w:val="00B92B4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2B4C"/>
  </w:style>
  <w:style w:type="table" w:styleId="TableGrid">
    <w:name w:val="Table Grid"/>
    <w:basedOn w:val="TableNormal"/>
    <w:uiPriority w:val="59"/>
    <w:rsid w:val="00B9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B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4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D5AB7"/>
    <w:rPr>
      <w:b/>
      <w:bCs/>
    </w:rPr>
  </w:style>
  <w:style w:type="character" w:styleId="Hyperlink">
    <w:name w:val="Hyperlink"/>
    <w:basedOn w:val="DefaultParagraphFont"/>
    <w:uiPriority w:val="99"/>
    <w:unhideWhenUsed/>
    <w:rsid w:val="00D233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1F99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theme="minorBidi"/>
      <w:snapToGrid/>
      <w:sz w:val="24"/>
      <w:szCs w:val="22"/>
    </w:rPr>
  </w:style>
  <w:style w:type="character" w:customStyle="1" w:styleId="articol1">
    <w:name w:val="articol1"/>
    <w:basedOn w:val="DefaultParagraphFont"/>
    <w:rsid w:val="00B6702A"/>
    <w:rPr>
      <w:b/>
      <w:bCs/>
      <w:color w:val="009500"/>
    </w:rPr>
  </w:style>
  <w:style w:type="character" w:customStyle="1" w:styleId="tal1">
    <w:name w:val="tal1"/>
    <w:basedOn w:val="DefaultParagraphFont"/>
    <w:rsid w:val="007C3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tronatsp.ro" TargetMode="External"/><Relationship Id="rId2" Type="http://schemas.openxmlformats.org/officeDocument/2006/relationships/image" Target="cid:AB66D771-5642-4709-B8EC-2C191A501700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office@patronatsp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Cioc</dc:creator>
  <cp:lastModifiedBy>delfinului1</cp:lastModifiedBy>
  <cp:revision>2</cp:revision>
  <cp:lastPrinted>2014-11-10T12:00:00Z</cp:lastPrinted>
  <dcterms:created xsi:type="dcterms:W3CDTF">2015-04-08T06:41:00Z</dcterms:created>
  <dcterms:modified xsi:type="dcterms:W3CDTF">2015-04-08T06:41:00Z</dcterms:modified>
</cp:coreProperties>
</file>