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FE1" w:rsidRPr="001F2FE1" w:rsidRDefault="001F2FE1" w:rsidP="001F2FE1">
      <w:pPr>
        <w:widowControl/>
        <w:spacing w:after="0"/>
        <w:jc w:val="right"/>
        <w:rPr>
          <w:rFonts w:ascii="Times New Roman" w:hAnsi="Times New Roman"/>
          <w:snapToGrid/>
          <w:color w:val="000000"/>
          <w:sz w:val="24"/>
          <w:szCs w:val="24"/>
        </w:rPr>
      </w:pPr>
      <w:r w:rsidRPr="001F2FE1">
        <w:rPr>
          <w:rFonts w:ascii="Times New Roman" w:hAnsi="Times New Roman"/>
          <w:snapToGrid/>
          <w:color w:val="000000"/>
          <w:sz w:val="24"/>
          <w:szCs w:val="24"/>
        </w:rPr>
        <w:t>30 martie 2015</w:t>
      </w:r>
    </w:p>
    <w:p w:rsidR="001F2FE1" w:rsidRPr="001F2FE1" w:rsidRDefault="001F2FE1" w:rsidP="001F2FE1">
      <w:pPr>
        <w:widowControl/>
        <w:spacing w:after="0"/>
        <w:jc w:val="center"/>
        <w:rPr>
          <w:rFonts w:ascii="Times New Roman" w:hAnsi="Times New Roman"/>
          <w:snapToGrid/>
          <w:color w:val="000000"/>
          <w:sz w:val="24"/>
          <w:szCs w:val="24"/>
        </w:rPr>
      </w:pPr>
      <w:r w:rsidRPr="001F2FE1">
        <w:rPr>
          <w:rFonts w:ascii="Times New Roman" w:hAnsi="Times New Roman"/>
          <w:b/>
          <w:snapToGrid/>
          <w:color w:val="000000"/>
          <w:sz w:val="24"/>
          <w:szCs w:val="24"/>
        </w:rPr>
        <w:t>COMUNICAT DE PRESA</w:t>
      </w:r>
    </w:p>
    <w:p w:rsidR="001F2FE1" w:rsidRPr="001F2FE1" w:rsidRDefault="001F2FE1" w:rsidP="001F2FE1">
      <w:pPr>
        <w:widowControl/>
        <w:spacing w:after="0"/>
        <w:rPr>
          <w:rFonts w:ascii="Times New Roman" w:hAnsi="Times New Roman"/>
          <w:snapToGrid/>
          <w:color w:val="000000"/>
          <w:sz w:val="24"/>
          <w:szCs w:val="24"/>
        </w:rPr>
      </w:pPr>
      <w:r w:rsidRPr="001F2FE1">
        <w:rPr>
          <w:rFonts w:ascii="Times New Roman" w:hAnsi="Times New Roman"/>
          <w:snapToGrid/>
          <w:color w:val="000000"/>
          <w:sz w:val="24"/>
          <w:szCs w:val="24"/>
        </w:rPr>
        <w:t> </w:t>
      </w:r>
    </w:p>
    <w:p w:rsidR="001F2FE1" w:rsidRPr="001F2FE1" w:rsidRDefault="001F2FE1" w:rsidP="001F2FE1">
      <w:pPr>
        <w:widowControl/>
        <w:spacing w:after="0"/>
        <w:rPr>
          <w:rFonts w:ascii="Times New Roman" w:hAnsi="Times New Roman"/>
          <w:snapToGrid/>
          <w:color w:val="000000"/>
          <w:sz w:val="24"/>
          <w:szCs w:val="24"/>
        </w:rPr>
      </w:pPr>
      <w:r w:rsidRPr="001F2FE1">
        <w:rPr>
          <w:rFonts w:ascii="Times New Roman" w:hAnsi="Times New Roman"/>
          <w:b/>
          <w:i/>
          <w:snapToGrid/>
          <w:color w:val="000000"/>
          <w:sz w:val="24"/>
          <w:szCs w:val="24"/>
        </w:rPr>
        <w:t xml:space="preserve">Patronatul Serviciilor Private din Romania (PSP) sustine public eforturile facute de antreprenorii  romani </w:t>
      </w:r>
      <w:r w:rsidRPr="001F2FE1">
        <w:rPr>
          <w:rFonts w:ascii="Times New Roman" w:hAnsi="Times New Roman"/>
          <w:snapToGrid/>
          <w:color w:val="000000"/>
          <w:sz w:val="24"/>
          <w:szCs w:val="24"/>
        </w:rPr>
        <w:t>care se straduiesc zilnic sa asigure servicii necesare companiilor si cetenilor, in conditii de calitate si preturi corecte.</w:t>
      </w:r>
    </w:p>
    <w:p w:rsidR="001F2FE1" w:rsidRPr="001F2FE1" w:rsidRDefault="001F2FE1" w:rsidP="001F2FE1">
      <w:pPr>
        <w:widowControl/>
        <w:spacing w:after="0"/>
        <w:rPr>
          <w:rFonts w:ascii="Times New Roman" w:hAnsi="Times New Roman"/>
          <w:snapToGrid/>
          <w:color w:val="000000"/>
          <w:sz w:val="24"/>
          <w:szCs w:val="24"/>
        </w:rPr>
      </w:pPr>
      <w:r w:rsidRPr="001F2FE1">
        <w:rPr>
          <w:rFonts w:ascii="Times New Roman" w:hAnsi="Times New Roman"/>
          <w:snapToGrid/>
          <w:color w:val="000000"/>
          <w:sz w:val="24"/>
          <w:szCs w:val="24"/>
        </w:rPr>
        <w:t> </w:t>
      </w:r>
    </w:p>
    <w:p w:rsidR="001F2FE1" w:rsidRPr="001F2FE1" w:rsidRDefault="001F2FE1" w:rsidP="001F2FE1">
      <w:pPr>
        <w:widowControl/>
        <w:spacing w:after="0"/>
        <w:rPr>
          <w:rFonts w:ascii="Times New Roman" w:hAnsi="Times New Roman"/>
          <w:snapToGrid/>
          <w:color w:val="000000"/>
          <w:sz w:val="24"/>
          <w:szCs w:val="24"/>
        </w:rPr>
      </w:pPr>
      <w:r w:rsidRPr="001F2FE1">
        <w:rPr>
          <w:rFonts w:ascii="Times New Roman" w:hAnsi="Times New Roman"/>
          <w:b/>
          <w:i/>
          <w:snapToGrid/>
          <w:color w:val="000000"/>
          <w:sz w:val="24"/>
          <w:szCs w:val="24"/>
        </w:rPr>
        <w:t>Evaziunea fiscala ridicata, ameninta atat afacerile corecte cat si locurile de munca</w:t>
      </w:r>
      <w:r w:rsidRPr="001F2FE1">
        <w:rPr>
          <w:rFonts w:ascii="Times New Roman" w:hAnsi="Times New Roman"/>
          <w:snapToGrid/>
          <w:color w:val="000000"/>
          <w:sz w:val="24"/>
          <w:szCs w:val="24"/>
        </w:rPr>
        <w:t xml:space="preserve"> a celor care doresc sa lucreze corect. In acest context, PSP a sustinut constant eforturile asociatiilor de profil care doresc sa adopte masuri care sa asigure o competitie corecta in diferite sectoare de activitate.</w:t>
      </w:r>
    </w:p>
    <w:p w:rsidR="001F2FE1" w:rsidRPr="001F2FE1" w:rsidRDefault="001F2FE1" w:rsidP="001F2FE1">
      <w:pPr>
        <w:widowControl/>
        <w:spacing w:after="0"/>
        <w:rPr>
          <w:rFonts w:ascii="Times New Roman" w:hAnsi="Times New Roman"/>
          <w:snapToGrid/>
          <w:color w:val="000000"/>
          <w:sz w:val="14"/>
          <w:szCs w:val="24"/>
        </w:rPr>
      </w:pPr>
      <w:r w:rsidRPr="001F2FE1">
        <w:rPr>
          <w:rFonts w:ascii="Times New Roman" w:hAnsi="Times New Roman"/>
          <w:snapToGrid/>
          <w:color w:val="000000"/>
          <w:sz w:val="24"/>
          <w:szCs w:val="24"/>
        </w:rPr>
        <w:t> </w:t>
      </w:r>
    </w:p>
    <w:p w:rsidR="001F2FE1" w:rsidRPr="001F2FE1" w:rsidRDefault="001F2FE1" w:rsidP="001F2FE1">
      <w:pPr>
        <w:widowControl/>
        <w:spacing w:after="0"/>
        <w:rPr>
          <w:rFonts w:ascii="Times New Roman" w:hAnsi="Times New Roman"/>
          <w:snapToGrid/>
          <w:color w:val="000000"/>
          <w:sz w:val="24"/>
          <w:szCs w:val="24"/>
        </w:rPr>
      </w:pPr>
      <w:r w:rsidRPr="001F2FE1">
        <w:rPr>
          <w:rFonts w:ascii="Times New Roman" w:hAnsi="Times New Roman"/>
          <w:snapToGrid/>
          <w:color w:val="000000"/>
          <w:sz w:val="24"/>
          <w:szCs w:val="24"/>
        </w:rPr>
        <w:t xml:space="preserve">De asemenea, </w:t>
      </w:r>
      <w:r w:rsidRPr="001F2FE1">
        <w:rPr>
          <w:rFonts w:ascii="Times New Roman" w:hAnsi="Times New Roman"/>
          <w:b/>
          <w:i/>
          <w:snapToGrid/>
          <w:color w:val="000000"/>
          <w:sz w:val="24"/>
          <w:szCs w:val="24"/>
        </w:rPr>
        <w:t>PSP sustine activitatea de control bazata</w:t>
      </w:r>
      <w:r w:rsidRPr="001F2FE1">
        <w:rPr>
          <w:rFonts w:ascii="Times New Roman" w:hAnsi="Times New Roman"/>
          <w:snapToGrid/>
          <w:color w:val="000000"/>
          <w:sz w:val="24"/>
          <w:szCs w:val="24"/>
        </w:rPr>
        <w:t xml:space="preserve">, asa cum sustine ANAF,  </w:t>
      </w:r>
      <w:r w:rsidRPr="001F2FE1">
        <w:rPr>
          <w:rFonts w:ascii="Times New Roman" w:hAnsi="Times New Roman"/>
          <w:b/>
          <w:i/>
          <w:snapToGrid/>
          <w:color w:val="000000"/>
          <w:sz w:val="24"/>
          <w:szCs w:val="24"/>
        </w:rPr>
        <w:t>pe grile de risc, obiective realiste</w:t>
      </w:r>
      <w:r w:rsidRPr="001F2FE1">
        <w:rPr>
          <w:rFonts w:ascii="Times New Roman" w:hAnsi="Times New Roman"/>
          <w:snapToGrid/>
          <w:color w:val="000000"/>
          <w:sz w:val="24"/>
          <w:szCs w:val="24"/>
        </w:rPr>
        <w:t xml:space="preserve"> care sa dea incredere atat companiilor cat si cetatenilor.</w:t>
      </w:r>
    </w:p>
    <w:p w:rsidR="001F2FE1" w:rsidRPr="001F2FE1" w:rsidRDefault="001F2FE1" w:rsidP="001F2FE1">
      <w:pPr>
        <w:widowControl/>
        <w:spacing w:after="0"/>
        <w:rPr>
          <w:rFonts w:ascii="Times New Roman" w:hAnsi="Times New Roman"/>
          <w:snapToGrid/>
          <w:color w:val="000000"/>
          <w:sz w:val="24"/>
          <w:szCs w:val="24"/>
        </w:rPr>
      </w:pPr>
      <w:r w:rsidRPr="001F2FE1">
        <w:rPr>
          <w:rFonts w:ascii="Times New Roman" w:hAnsi="Times New Roman"/>
          <w:snapToGrid/>
          <w:color w:val="000000"/>
          <w:sz w:val="24"/>
          <w:szCs w:val="24"/>
        </w:rPr>
        <w:t> </w:t>
      </w:r>
    </w:p>
    <w:p w:rsidR="001F2FE1" w:rsidRPr="001F2FE1" w:rsidRDefault="001F2FE1" w:rsidP="001F2FE1">
      <w:pPr>
        <w:widowControl/>
        <w:spacing w:after="0"/>
        <w:rPr>
          <w:rFonts w:ascii="Times New Roman" w:hAnsi="Times New Roman"/>
          <w:snapToGrid/>
          <w:color w:val="000000"/>
          <w:sz w:val="24"/>
          <w:szCs w:val="24"/>
        </w:rPr>
      </w:pPr>
      <w:r w:rsidRPr="001F2FE1">
        <w:rPr>
          <w:rFonts w:ascii="Times New Roman" w:hAnsi="Times New Roman"/>
          <w:snapToGrid/>
          <w:color w:val="000000"/>
          <w:sz w:val="24"/>
          <w:szCs w:val="24"/>
        </w:rPr>
        <w:t xml:space="preserve">PSP considera ca recentele actiuni de control ale inspectorilor ANAF sunt doar o actiune de imagine, impanata propagandistic de inchideri de magazine si restaurante, abuzand de prevederile legale neclare care, ca si in alte situatii, permit interpretari si abuzuri ale inspectorilor ANAF, supusi si amenintati la randul lor de persoane cu functii de conducere, preocupate sa mascheze in fapt lipsa de "interes" fata de combaterea marii evaziuni fiscale. </w:t>
      </w:r>
      <w:r w:rsidRPr="001F2FE1">
        <w:rPr>
          <w:rFonts w:ascii="Times New Roman" w:hAnsi="Times New Roman"/>
          <w:b/>
          <w:i/>
          <w:snapToGrid/>
          <w:color w:val="000000"/>
          <w:sz w:val="24"/>
          <w:szCs w:val="24"/>
        </w:rPr>
        <w:t>Evaziunea fiscala</w:t>
      </w:r>
      <w:r w:rsidRPr="001F2FE1">
        <w:rPr>
          <w:rFonts w:ascii="Times New Roman" w:hAnsi="Times New Roman"/>
          <w:snapToGrid/>
          <w:color w:val="000000"/>
          <w:sz w:val="24"/>
          <w:szCs w:val="24"/>
        </w:rPr>
        <w:t xml:space="preserve">, din totdeauna, </w:t>
      </w:r>
      <w:r w:rsidRPr="001F2FE1">
        <w:rPr>
          <w:rFonts w:ascii="Times New Roman" w:hAnsi="Times New Roman"/>
          <w:b/>
          <w:i/>
          <w:snapToGrid/>
          <w:color w:val="000000"/>
          <w:sz w:val="24"/>
          <w:szCs w:val="24"/>
        </w:rPr>
        <w:t>a fost reclamata public, insistent</w:t>
      </w:r>
      <w:r w:rsidRPr="001F2FE1">
        <w:rPr>
          <w:rFonts w:ascii="Times New Roman" w:hAnsi="Times New Roman"/>
          <w:snapToGrid/>
          <w:color w:val="000000"/>
          <w:sz w:val="24"/>
          <w:szCs w:val="24"/>
        </w:rPr>
        <w:t xml:space="preserve"> de patronatele din domeniul bauturilor, a legumelor si fructelor si a celor din domeniul produselor din tutun.</w:t>
      </w:r>
    </w:p>
    <w:p w:rsidR="001F2FE1" w:rsidRPr="001F2FE1" w:rsidRDefault="001F2FE1" w:rsidP="001F2FE1">
      <w:pPr>
        <w:widowControl/>
        <w:spacing w:after="0"/>
        <w:rPr>
          <w:rFonts w:ascii="Times New Roman" w:hAnsi="Times New Roman"/>
          <w:snapToGrid/>
          <w:color w:val="000000"/>
          <w:sz w:val="24"/>
          <w:szCs w:val="24"/>
        </w:rPr>
      </w:pPr>
      <w:r w:rsidRPr="001F2FE1">
        <w:rPr>
          <w:rFonts w:ascii="Times New Roman" w:hAnsi="Times New Roman"/>
          <w:snapToGrid/>
          <w:color w:val="000000"/>
          <w:sz w:val="24"/>
          <w:szCs w:val="24"/>
        </w:rPr>
        <w:t> </w:t>
      </w:r>
    </w:p>
    <w:p w:rsidR="001F2FE1" w:rsidRPr="001F2FE1" w:rsidRDefault="001F2FE1" w:rsidP="001F2FE1">
      <w:pPr>
        <w:widowControl/>
        <w:spacing w:after="0"/>
        <w:rPr>
          <w:rFonts w:ascii="Times New Roman" w:hAnsi="Times New Roman"/>
          <w:snapToGrid/>
          <w:color w:val="000000"/>
          <w:sz w:val="24"/>
          <w:szCs w:val="24"/>
        </w:rPr>
      </w:pPr>
      <w:r w:rsidRPr="001F2FE1">
        <w:rPr>
          <w:rFonts w:ascii="Times New Roman" w:hAnsi="Times New Roman"/>
          <w:snapToGrid/>
          <w:color w:val="000000"/>
          <w:sz w:val="24"/>
          <w:szCs w:val="24"/>
        </w:rPr>
        <w:t xml:space="preserve"> PSP cere Parlamentului, indeosebi Camerei Deputatilor, </w:t>
      </w:r>
      <w:r w:rsidRPr="001F2FE1">
        <w:rPr>
          <w:rFonts w:ascii="Times New Roman" w:hAnsi="Times New Roman"/>
          <w:b/>
          <w:i/>
          <w:snapToGrid/>
          <w:color w:val="000000"/>
          <w:sz w:val="24"/>
          <w:szCs w:val="24"/>
        </w:rPr>
        <w:t>sa reia dezbaterea in regim de URGENTA a proiectului de Lege elaborat in 2012 de catre Ministerul IMM-urilor,</w:t>
      </w:r>
      <w:r w:rsidRPr="001F2FE1">
        <w:rPr>
          <w:rFonts w:ascii="Times New Roman" w:hAnsi="Times New Roman"/>
          <w:snapToGrid/>
          <w:color w:val="000000"/>
          <w:sz w:val="24"/>
          <w:szCs w:val="24"/>
        </w:rPr>
        <w:t xml:space="preserve"> cu cea mai larga consultare a partilor interesate, document ce </w:t>
      </w:r>
      <w:r w:rsidRPr="001F2FE1">
        <w:rPr>
          <w:rFonts w:ascii="Times New Roman" w:hAnsi="Times New Roman"/>
          <w:snapToGrid/>
          <w:color w:val="000000" w:themeColor="text1"/>
          <w:sz w:val="24"/>
          <w:szCs w:val="24"/>
        </w:rPr>
        <w:t>venea</w:t>
      </w:r>
      <w:r w:rsidRPr="001F2FE1">
        <w:rPr>
          <w:rFonts w:ascii="Times New Roman" w:hAnsi="Times New Roman"/>
          <w:snapToGrid/>
          <w:color w:val="000000"/>
          <w:sz w:val="24"/>
          <w:szCs w:val="24"/>
        </w:rPr>
        <w:t xml:space="preserve"> in sprijinul micilor afaceri din turism si servicii, prin aplicarea unei taxe forfetare, diferentiata, in functie de mai multe criterii obiective.</w:t>
      </w:r>
    </w:p>
    <w:p w:rsidR="001F2FE1" w:rsidRPr="001F2FE1" w:rsidRDefault="001F2FE1" w:rsidP="001F2FE1">
      <w:pPr>
        <w:widowControl/>
        <w:spacing w:after="0"/>
        <w:rPr>
          <w:rFonts w:ascii="Times New Roman" w:hAnsi="Times New Roman"/>
          <w:snapToGrid/>
          <w:color w:val="000000"/>
          <w:sz w:val="14"/>
          <w:szCs w:val="24"/>
        </w:rPr>
      </w:pPr>
      <w:r w:rsidRPr="001F2FE1">
        <w:rPr>
          <w:rFonts w:ascii="Times New Roman" w:hAnsi="Times New Roman"/>
          <w:snapToGrid/>
          <w:color w:val="000000"/>
          <w:sz w:val="24"/>
          <w:szCs w:val="24"/>
        </w:rPr>
        <w:t> </w:t>
      </w:r>
    </w:p>
    <w:p w:rsidR="001F2FE1" w:rsidRPr="001F2FE1" w:rsidRDefault="001F2FE1" w:rsidP="001F2FE1">
      <w:pPr>
        <w:widowControl/>
        <w:spacing w:after="0"/>
        <w:rPr>
          <w:rFonts w:ascii="Times New Roman" w:hAnsi="Times New Roman"/>
          <w:snapToGrid/>
          <w:color w:val="000000"/>
          <w:sz w:val="24"/>
          <w:szCs w:val="24"/>
        </w:rPr>
      </w:pPr>
      <w:r w:rsidRPr="001F2FE1">
        <w:rPr>
          <w:rFonts w:ascii="Times New Roman" w:hAnsi="Times New Roman"/>
          <w:snapToGrid/>
          <w:color w:val="000000"/>
          <w:sz w:val="24"/>
          <w:szCs w:val="24"/>
        </w:rPr>
        <w:t>Este de neinteles de ce parlamentarii din Camera Deputatilor nu au inteles ca</w:t>
      </w:r>
      <w:r w:rsidRPr="001F2FE1">
        <w:rPr>
          <w:rFonts w:ascii="Times New Roman" w:hAnsi="Times New Roman"/>
          <w:b/>
          <w:i/>
          <w:snapToGrid/>
          <w:color w:val="000000"/>
          <w:sz w:val="24"/>
          <w:szCs w:val="24"/>
        </w:rPr>
        <w:t xml:space="preserve"> un astfel de document asigura un mediu predictiv si stimulativ de lucru</w:t>
      </w:r>
      <w:r w:rsidRPr="001F2FE1">
        <w:rPr>
          <w:rFonts w:ascii="Times New Roman" w:hAnsi="Times New Roman"/>
          <w:snapToGrid/>
          <w:color w:val="000000"/>
          <w:sz w:val="24"/>
          <w:szCs w:val="24"/>
        </w:rPr>
        <w:t xml:space="preserve"> in sectorul serviciilor, sector care asigura peste 1,2 mil locuri de munca din cele 3 milioane locuri de munca create de sectorul privat din Romania.</w:t>
      </w:r>
    </w:p>
    <w:p w:rsidR="001F2FE1" w:rsidRPr="001F2FE1" w:rsidRDefault="001F2FE1" w:rsidP="001F2FE1">
      <w:pPr>
        <w:widowControl/>
        <w:spacing w:after="0"/>
        <w:rPr>
          <w:rFonts w:ascii="Times New Roman" w:hAnsi="Times New Roman"/>
          <w:snapToGrid/>
          <w:color w:val="000000"/>
          <w:sz w:val="24"/>
          <w:szCs w:val="24"/>
        </w:rPr>
      </w:pPr>
      <w:r w:rsidRPr="001F2FE1">
        <w:rPr>
          <w:rFonts w:ascii="Times New Roman" w:hAnsi="Times New Roman"/>
          <w:snapToGrid/>
          <w:color w:val="000000"/>
          <w:sz w:val="24"/>
          <w:szCs w:val="24"/>
        </w:rPr>
        <w:t> </w:t>
      </w:r>
    </w:p>
    <w:p w:rsidR="001F2FE1" w:rsidRPr="001F2FE1" w:rsidRDefault="001F2FE1" w:rsidP="001F2FE1">
      <w:pPr>
        <w:widowControl/>
        <w:spacing w:after="0"/>
        <w:rPr>
          <w:rFonts w:ascii="Times New Roman" w:hAnsi="Times New Roman"/>
          <w:snapToGrid/>
          <w:color w:val="000000"/>
          <w:sz w:val="24"/>
          <w:szCs w:val="24"/>
        </w:rPr>
      </w:pPr>
      <w:r w:rsidRPr="001F2FE1">
        <w:rPr>
          <w:rFonts w:ascii="Times New Roman" w:hAnsi="Times New Roman"/>
          <w:snapToGrid/>
          <w:color w:val="000000"/>
          <w:sz w:val="24"/>
          <w:szCs w:val="24"/>
        </w:rPr>
        <w:t>Prin atitudinea lor, parlamentarii din Camera Deputatilor, alaturi de Ministerul de Finante, ameninta existenta a mii de companii ce activeaza in sectorul serviciilor, in conditiile unor reglementari stufoase, neclare si interpretate dupa bunul plac al inspectorilor fiscali, generand totodata fenomenul de coruptie si presiune politica inacceptabila.</w:t>
      </w:r>
    </w:p>
    <w:p w:rsidR="001F2FE1" w:rsidRPr="001F2FE1" w:rsidRDefault="001F2FE1" w:rsidP="001F2FE1">
      <w:pPr>
        <w:widowControl/>
        <w:spacing w:after="0"/>
        <w:rPr>
          <w:rFonts w:ascii="Times New Roman" w:hAnsi="Times New Roman"/>
          <w:snapToGrid/>
          <w:color w:val="000000"/>
          <w:sz w:val="24"/>
          <w:szCs w:val="24"/>
        </w:rPr>
      </w:pPr>
      <w:r w:rsidRPr="001F2FE1">
        <w:rPr>
          <w:rFonts w:ascii="Times New Roman" w:hAnsi="Times New Roman"/>
          <w:snapToGrid/>
          <w:color w:val="000000"/>
          <w:sz w:val="24"/>
          <w:szCs w:val="24"/>
        </w:rPr>
        <w:t> </w:t>
      </w:r>
    </w:p>
    <w:p w:rsidR="001F2FE1" w:rsidRPr="001F2FE1" w:rsidRDefault="001F2FE1" w:rsidP="001F2FE1">
      <w:pPr>
        <w:widowControl/>
        <w:spacing w:after="0"/>
        <w:rPr>
          <w:rFonts w:ascii="Times New Roman" w:hAnsi="Times New Roman"/>
          <w:snapToGrid/>
          <w:color w:val="000000"/>
          <w:sz w:val="24"/>
          <w:szCs w:val="24"/>
        </w:rPr>
      </w:pPr>
      <w:r w:rsidRPr="001F2FE1">
        <w:rPr>
          <w:rFonts w:ascii="Times New Roman" w:hAnsi="Times New Roman"/>
          <w:snapToGrid/>
          <w:color w:val="000000"/>
          <w:sz w:val="24"/>
          <w:szCs w:val="24"/>
        </w:rPr>
        <w:t>PSP cere tuturor  asociatiilor profesionale si organizatiilor, ce actioneaza in interesul companiilor din domeniul serviciilor, sa faca front comun si sa solicite Parlamentului sa examineaze, in regim de URGENTA, proiectul de lege privind introducerea impozitului forfetar.</w:t>
      </w:r>
    </w:p>
    <w:p w:rsidR="001F2FE1" w:rsidRPr="001F2FE1" w:rsidRDefault="001F2FE1" w:rsidP="001F2FE1">
      <w:pPr>
        <w:widowControl/>
        <w:spacing w:after="0"/>
        <w:rPr>
          <w:rFonts w:ascii="Times New Roman" w:hAnsi="Times New Roman"/>
          <w:snapToGrid/>
          <w:color w:val="000000"/>
          <w:sz w:val="16"/>
          <w:szCs w:val="24"/>
        </w:rPr>
      </w:pPr>
      <w:r w:rsidRPr="001F2FE1">
        <w:rPr>
          <w:rFonts w:ascii="Times New Roman" w:hAnsi="Times New Roman"/>
          <w:snapToGrid/>
          <w:color w:val="000000"/>
          <w:sz w:val="24"/>
          <w:szCs w:val="24"/>
        </w:rPr>
        <w:t> </w:t>
      </w:r>
    </w:p>
    <w:p w:rsidR="001F2FE1" w:rsidRPr="001F2FE1" w:rsidRDefault="001F2FE1" w:rsidP="001F2FE1">
      <w:pPr>
        <w:widowControl/>
        <w:spacing w:after="0"/>
        <w:rPr>
          <w:rFonts w:ascii="Times New Roman" w:hAnsi="Times New Roman"/>
          <w:snapToGrid/>
          <w:color w:val="000000"/>
          <w:sz w:val="24"/>
          <w:szCs w:val="24"/>
        </w:rPr>
      </w:pPr>
      <w:r w:rsidRPr="001F2FE1">
        <w:rPr>
          <w:rFonts w:ascii="Times New Roman" w:hAnsi="Times New Roman"/>
          <w:snapToGrid/>
          <w:color w:val="000000"/>
          <w:sz w:val="24"/>
          <w:szCs w:val="24"/>
        </w:rPr>
        <w:t xml:space="preserve">De asemenea, </w:t>
      </w:r>
      <w:r w:rsidRPr="001F2FE1">
        <w:rPr>
          <w:rFonts w:ascii="Times New Roman" w:hAnsi="Times New Roman"/>
          <w:b/>
          <w:i/>
          <w:snapToGrid/>
          <w:color w:val="000000"/>
          <w:sz w:val="24"/>
          <w:szCs w:val="24"/>
        </w:rPr>
        <w:t>PSP  cere  ANAF</w:t>
      </w:r>
      <w:r w:rsidRPr="001F2FE1">
        <w:rPr>
          <w:rFonts w:ascii="Times New Roman" w:hAnsi="Times New Roman"/>
          <w:snapToGrid/>
          <w:color w:val="000000"/>
          <w:sz w:val="24"/>
          <w:szCs w:val="24"/>
        </w:rPr>
        <w:t xml:space="preserve">, in spiritul transparentei si obiectivitatii impuse de statutul de institutie de forta a statului, </w:t>
      </w:r>
      <w:r w:rsidRPr="001F2FE1">
        <w:rPr>
          <w:rFonts w:ascii="Times New Roman" w:hAnsi="Times New Roman"/>
          <w:b/>
          <w:i/>
          <w:snapToGrid/>
          <w:color w:val="000000"/>
          <w:sz w:val="24"/>
          <w:szCs w:val="24"/>
        </w:rPr>
        <w:t>sa faca cunoscuta  public GRILA de RISC</w:t>
      </w:r>
      <w:r w:rsidRPr="001F2FE1">
        <w:rPr>
          <w:rFonts w:ascii="Times New Roman" w:hAnsi="Times New Roman"/>
          <w:snapToGrid/>
          <w:color w:val="000000"/>
          <w:sz w:val="24"/>
          <w:szCs w:val="24"/>
        </w:rPr>
        <w:t xml:space="preserve"> folosita in planificarea controalelor si </w:t>
      </w:r>
      <w:r w:rsidRPr="001F2FE1">
        <w:rPr>
          <w:rFonts w:ascii="Times New Roman" w:hAnsi="Times New Roman"/>
          <w:b/>
          <w:i/>
          <w:snapToGrid/>
          <w:color w:val="000000"/>
          <w:sz w:val="24"/>
          <w:szCs w:val="24"/>
        </w:rPr>
        <w:t>sa aplice corect masurile GRADUALE</w:t>
      </w:r>
      <w:r w:rsidRPr="001F2FE1">
        <w:rPr>
          <w:rFonts w:ascii="Times New Roman" w:hAnsi="Times New Roman"/>
          <w:snapToGrid/>
          <w:color w:val="000000"/>
          <w:sz w:val="24"/>
          <w:szCs w:val="24"/>
        </w:rPr>
        <w:t xml:space="preserve"> cuprinse in legislatia in vigoare. Sanctiunea de inchidere a unor activitati si intocmirea de dosare penale fiind apreciate ca masuri de extrema gravitate, aplicate in cazurile de recidiva repetata sau in cazurile de mare evaziune fiscala .</w:t>
      </w:r>
    </w:p>
    <w:p w:rsidR="001F2FE1" w:rsidRPr="001F2FE1" w:rsidRDefault="001F2FE1" w:rsidP="00ED46FD">
      <w:pPr>
        <w:widowControl/>
        <w:spacing w:after="0"/>
        <w:jc w:val="center"/>
        <w:rPr>
          <w:rFonts w:ascii="Times New Roman" w:hAnsi="Times New Roman"/>
          <w:snapToGrid/>
          <w:color w:val="000000"/>
          <w:sz w:val="24"/>
          <w:szCs w:val="24"/>
        </w:rPr>
      </w:pPr>
      <w:r w:rsidRPr="001F2FE1">
        <w:rPr>
          <w:rFonts w:ascii="Times New Roman" w:hAnsi="Times New Roman"/>
          <w:b/>
          <w:snapToGrid/>
          <w:color w:val="000000"/>
          <w:sz w:val="24"/>
          <w:szCs w:val="24"/>
        </w:rPr>
        <w:t>PATRONATUL SERVICIILOR PRIVATE DIN ROMANIA</w:t>
      </w:r>
    </w:p>
    <w:p w:rsidR="003C4CE1" w:rsidRPr="00ED46FD" w:rsidRDefault="003C4CE1" w:rsidP="001F2FE1">
      <w:pPr>
        <w:rPr>
          <w:rFonts w:ascii="Times New Roman" w:hAnsi="Times New Roman"/>
          <w:szCs w:val="24"/>
        </w:rPr>
      </w:pPr>
    </w:p>
    <w:sectPr w:rsidR="003C4CE1" w:rsidRPr="00ED46FD" w:rsidSect="00ED46FD">
      <w:headerReference w:type="default" r:id="rId8"/>
      <w:footerReference w:type="default" r:id="rId9"/>
      <w:pgSz w:w="11906" w:h="16838"/>
      <w:pgMar w:top="432" w:right="432" w:bottom="432" w:left="576"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535" w:rsidRDefault="00364535" w:rsidP="00B92B4C">
      <w:pPr>
        <w:spacing w:after="0"/>
      </w:pPr>
      <w:r>
        <w:separator/>
      </w:r>
    </w:p>
  </w:endnote>
  <w:endnote w:type="continuationSeparator" w:id="0">
    <w:p w:rsidR="00364535" w:rsidRDefault="00364535" w:rsidP="00B92B4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8610641"/>
      <w:docPartObj>
        <w:docPartGallery w:val="Page Numbers (Bottom of Page)"/>
        <w:docPartUnique/>
      </w:docPartObj>
    </w:sdtPr>
    <w:sdtEndPr>
      <w:rPr>
        <w:color w:val="7F7F7F" w:themeColor="background1" w:themeShade="7F"/>
        <w:spacing w:val="60"/>
      </w:rPr>
    </w:sdtEndPr>
    <w:sdtContent>
      <w:p w:rsidR="00F62070" w:rsidRDefault="0052013A" w:rsidP="00ED46FD">
        <w:pPr>
          <w:pStyle w:val="Footer"/>
          <w:pBdr>
            <w:top w:val="single" w:sz="4" w:space="0" w:color="D9D9D9" w:themeColor="background1" w:themeShade="D9"/>
          </w:pBdr>
          <w:rPr>
            <w:b/>
          </w:rPr>
        </w:pPr>
        <w:fldSimple w:instr=" PAGE   \* MERGEFORMAT ">
          <w:r w:rsidR="00ED46FD" w:rsidRPr="00ED46FD">
            <w:rPr>
              <w:b/>
              <w:noProof/>
            </w:rPr>
            <w:t>1</w:t>
          </w:r>
        </w:fldSimple>
        <w:r w:rsidR="00F62070">
          <w:rPr>
            <w:b/>
          </w:rPr>
          <w:t xml:space="preserve"> | </w:t>
        </w:r>
        <w:r w:rsidR="00F62070">
          <w:rPr>
            <w:color w:val="7F7F7F" w:themeColor="background1" w:themeShade="7F"/>
            <w:spacing w:val="60"/>
          </w:rPr>
          <w:t>Page</w:t>
        </w:r>
      </w:p>
    </w:sdtContent>
  </w:sdt>
  <w:p w:rsidR="00F62070" w:rsidRDefault="00F620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535" w:rsidRDefault="00364535" w:rsidP="00B92B4C">
      <w:pPr>
        <w:spacing w:after="0"/>
      </w:pPr>
      <w:r>
        <w:separator/>
      </w:r>
    </w:p>
  </w:footnote>
  <w:footnote w:type="continuationSeparator" w:id="0">
    <w:p w:rsidR="00364535" w:rsidRDefault="00364535" w:rsidP="00B92B4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96"/>
      <w:gridCol w:w="5292"/>
    </w:tblGrid>
    <w:tr w:rsidR="00B92B4C" w:rsidTr="00B34F83">
      <w:tc>
        <w:tcPr>
          <w:tcW w:w="3996" w:type="dxa"/>
        </w:tcPr>
        <w:p w:rsidR="00B92B4C" w:rsidRDefault="00B92B4C">
          <w:pPr>
            <w:pStyle w:val="Header"/>
          </w:pPr>
          <w:r>
            <w:rPr>
              <w:rFonts w:ascii="Times New Roman" w:hAnsi="Times New Roman"/>
              <w:noProof/>
              <w:sz w:val="24"/>
              <w:szCs w:val="24"/>
            </w:rPr>
            <w:drawing>
              <wp:inline distT="0" distB="0" distL="0" distR="0">
                <wp:extent cx="2381250" cy="1252773"/>
                <wp:effectExtent l="19050" t="0" r="0" b="0"/>
                <wp:docPr id="1" name="AB66D771-5642-4709-B8EC-2C191A501700" descr="cid:AB66D771-5642-4709-B8EC-2C191A50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66D771-5642-4709-B8EC-2C191A501700" descr="cid:AB66D771-5642-4709-B8EC-2C191A501700"/>
                        <pic:cNvPicPr>
                          <a:picLocks noChangeAspect="1" noChangeArrowheads="1"/>
                        </pic:cNvPicPr>
                      </pic:nvPicPr>
                      <pic:blipFill>
                        <a:blip r:embed="rId1" r:link="rId2"/>
                        <a:srcRect/>
                        <a:stretch>
                          <a:fillRect/>
                        </a:stretch>
                      </pic:blipFill>
                      <pic:spPr bwMode="auto">
                        <a:xfrm>
                          <a:off x="0" y="0"/>
                          <a:ext cx="2381250" cy="1252773"/>
                        </a:xfrm>
                        <a:prstGeom prst="rect">
                          <a:avLst/>
                        </a:prstGeom>
                        <a:noFill/>
                        <a:ln w="9525">
                          <a:noFill/>
                          <a:miter lim="800000"/>
                          <a:headEnd/>
                          <a:tailEnd/>
                        </a:ln>
                      </pic:spPr>
                    </pic:pic>
                  </a:graphicData>
                </a:graphic>
              </wp:inline>
            </w:drawing>
          </w:r>
        </w:p>
      </w:tc>
      <w:tc>
        <w:tcPr>
          <w:tcW w:w="5292" w:type="dxa"/>
          <w:vAlign w:val="center"/>
        </w:tcPr>
        <w:p w:rsidR="00B92B4C" w:rsidRPr="00B92B4C" w:rsidRDefault="00B92B4C" w:rsidP="00B92B4C">
          <w:pPr>
            <w:pStyle w:val="Header"/>
            <w:jc w:val="center"/>
            <w:rPr>
              <w:rFonts w:ascii="Times New Roman" w:hAnsi="Times New Roman"/>
              <w:b/>
              <w:sz w:val="26"/>
              <w:szCs w:val="26"/>
            </w:rPr>
          </w:pPr>
          <w:r w:rsidRPr="00B92B4C">
            <w:rPr>
              <w:rFonts w:ascii="Times New Roman" w:hAnsi="Times New Roman"/>
              <w:b/>
              <w:sz w:val="26"/>
              <w:szCs w:val="26"/>
            </w:rPr>
            <w:t>Patronatul Serviciilor Private din România</w:t>
          </w:r>
        </w:p>
        <w:p w:rsidR="00B92B4C" w:rsidRPr="00B92B4C" w:rsidRDefault="00B92B4C" w:rsidP="00B92B4C">
          <w:pPr>
            <w:pStyle w:val="Header"/>
            <w:jc w:val="center"/>
            <w:rPr>
              <w:rFonts w:ascii="Times New Roman" w:hAnsi="Times New Roman"/>
              <w:lang w:eastAsia="ro-RO"/>
            </w:rPr>
          </w:pPr>
          <w:r>
            <w:rPr>
              <w:rFonts w:ascii="Times New Roman" w:hAnsi="Times New Roman"/>
              <w:lang w:eastAsia="ro-RO"/>
            </w:rPr>
            <w:t>Nr. de</w:t>
          </w:r>
          <w:r w:rsidRPr="00B92B4C">
            <w:rPr>
              <w:rFonts w:ascii="Times New Roman" w:hAnsi="Times New Roman"/>
              <w:lang w:eastAsia="ro-RO"/>
            </w:rPr>
            <w:t xml:space="preserve"> la Registrul Asociaţiilor şi Fundaţiilor: 11116/A/2005</w:t>
          </w:r>
        </w:p>
        <w:p w:rsidR="00B92B4C" w:rsidRPr="00B92B4C" w:rsidRDefault="00B92B4C" w:rsidP="00B92B4C">
          <w:pPr>
            <w:pStyle w:val="Header"/>
            <w:jc w:val="center"/>
            <w:rPr>
              <w:rFonts w:ascii="Times New Roman" w:hAnsi="Times New Roman"/>
              <w:lang w:eastAsia="ro-RO"/>
            </w:rPr>
          </w:pPr>
          <w:r w:rsidRPr="00B92B4C">
            <w:rPr>
              <w:rFonts w:ascii="Times New Roman" w:hAnsi="Times New Roman"/>
              <w:lang w:eastAsia="ro-RO"/>
            </w:rPr>
            <w:t>Adresă: Strada Delfinului, Numarul 6, Bloc 42, Scara 4, Parter, Apartament 197, Sector 2, București, România</w:t>
          </w:r>
        </w:p>
        <w:p w:rsidR="00D233BD" w:rsidRDefault="00B92B4C" w:rsidP="00ED46FD">
          <w:pPr>
            <w:pStyle w:val="Header"/>
            <w:jc w:val="center"/>
          </w:pPr>
          <w:r w:rsidRPr="00B92B4C">
            <w:rPr>
              <w:rFonts w:ascii="Times New Roman" w:hAnsi="Times New Roman"/>
              <w:lang w:eastAsia="ro-RO"/>
            </w:rPr>
            <w:t xml:space="preserve">Telefon: </w:t>
          </w:r>
          <w:r w:rsidR="00D72AE4">
            <w:rPr>
              <w:rFonts w:ascii="Times New Roman" w:hAnsi="Times New Roman"/>
              <w:lang w:eastAsia="ro-RO"/>
            </w:rPr>
            <w:t>0741.106.736</w:t>
          </w:r>
          <w:r w:rsidR="00D233BD">
            <w:rPr>
              <w:rFonts w:ascii="Times New Roman" w:hAnsi="Times New Roman"/>
              <w:lang w:eastAsia="ro-RO"/>
            </w:rPr>
            <w:t xml:space="preserve">; </w:t>
          </w:r>
          <w:hyperlink r:id="rId3" w:history="1">
            <w:r w:rsidR="00D233BD" w:rsidRPr="00E7459E">
              <w:rPr>
                <w:rStyle w:val="Hyperlink"/>
                <w:rFonts w:ascii="Times New Roman" w:hAnsi="Times New Roman"/>
                <w:lang w:eastAsia="ro-RO"/>
              </w:rPr>
              <w:t>www.patronatsp.ro</w:t>
            </w:r>
          </w:hyperlink>
          <w:r w:rsidR="00D233BD">
            <w:rPr>
              <w:rFonts w:ascii="Times New Roman" w:hAnsi="Times New Roman"/>
              <w:lang w:eastAsia="ro-RO"/>
            </w:rPr>
            <w:t xml:space="preserve">; e-mail: </w:t>
          </w:r>
          <w:hyperlink r:id="rId4" w:history="1">
            <w:r w:rsidR="00D233BD" w:rsidRPr="00E7459E">
              <w:rPr>
                <w:rStyle w:val="Hyperlink"/>
                <w:rFonts w:ascii="Times New Roman" w:hAnsi="Times New Roman"/>
                <w:lang w:eastAsia="ro-RO"/>
              </w:rPr>
              <w:t>office@patronatsp.ro</w:t>
            </w:r>
          </w:hyperlink>
        </w:p>
      </w:tc>
    </w:tr>
  </w:tbl>
  <w:p w:rsidR="00D72AE4" w:rsidRDefault="00D72A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76D65"/>
    <w:multiLevelType w:val="hybridMultilevel"/>
    <w:tmpl w:val="DB10863E"/>
    <w:lvl w:ilvl="0" w:tplc="E0108208">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318B64E3"/>
    <w:multiLevelType w:val="hybridMultilevel"/>
    <w:tmpl w:val="900C9E82"/>
    <w:lvl w:ilvl="0" w:tplc="19CAA230">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48BC1477"/>
    <w:multiLevelType w:val="hybridMultilevel"/>
    <w:tmpl w:val="89364108"/>
    <w:lvl w:ilvl="0" w:tplc="1B027D12">
      <w:start w:val="1"/>
      <w:numFmt w:val="decimal"/>
      <w:lvlText w:val="%1."/>
      <w:lvlJc w:val="left"/>
      <w:pPr>
        <w:ind w:left="720" w:hanging="360"/>
      </w:pPr>
      <w:rPr>
        <w:rFonts w:eastAsia="Times New Roman"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A603E8"/>
    <w:multiLevelType w:val="hybridMultilevel"/>
    <w:tmpl w:val="A448FFFC"/>
    <w:lvl w:ilvl="0" w:tplc="5B92711C">
      <w:numFmt w:val="bullet"/>
      <w:lvlText w:val="-"/>
      <w:lvlJc w:val="left"/>
      <w:pPr>
        <w:ind w:left="720" w:hanging="360"/>
      </w:pPr>
      <w:rPr>
        <w:rFonts w:ascii="Trebuchet MS" w:eastAsia="Times New Roman" w:hAnsi="Trebuchet MS" w:cs="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6DC603DA"/>
    <w:multiLevelType w:val="hybridMultilevel"/>
    <w:tmpl w:val="D91A5416"/>
    <w:lvl w:ilvl="0" w:tplc="0766517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1E4FD6"/>
    <w:multiLevelType w:val="hybridMultilevel"/>
    <w:tmpl w:val="1F7AD248"/>
    <w:lvl w:ilvl="0" w:tplc="04180001">
      <w:numFmt w:val="bullet"/>
      <w:lvlText w:val=""/>
      <w:lvlJc w:val="left"/>
      <w:pPr>
        <w:ind w:left="720" w:hanging="360"/>
      </w:pPr>
      <w:rPr>
        <w:rFonts w:ascii="Symbol" w:eastAsia="Times New Roman"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0"/>
  <w:displayHorizontalDrawingGridEvery w:val="2"/>
  <w:characterSpacingControl w:val="doNotCompress"/>
  <w:hdrShapeDefaults>
    <o:shapedefaults v:ext="edit" spidmax="49154"/>
  </w:hdrShapeDefaults>
  <w:footnotePr>
    <w:footnote w:id="-1"/>
    <w:footnote w:id="0"/>
  </w:footnotePr>
  <w:endnotePr>
    <w:endnote w:id="-1"/>
    <w:endnote w:id="0"/>
  </w:endnotePr>
  <w:compat/>
  <w:rsids>
    <w:rsidRoot w:val="00B92B4C"/>
    <w:rsid w:val="0000080B"/>
    <w:rsid w:val="00003A99"/>
    <w:rsid w:val="00022AFF"/>
    <w:rsid w:val="00027E1D"/>
    <w:rsid w:val="00032F71"/>
    <w:rsid w:val="00034C79"/>
    <w:rsid w:val="00036AF1"/>
    <w:rsid w:val="000462AD"/>
    <w:rsid w:val="000539B9"/>
    <w:rsid w:val="00066CE7"/>
    <w:rsid w:val="0008749C"/>
    <w:rsid w:val="000C5A78"/>
    <w:rsid w:val="000F5FF1"/>
    <w:rsid w:val="00122250"/>
    <w:rsid w:val="001323F1"/>
    <w:rsid w:val="00144A66"/>
    <w:rsid w:val="00166544"/>
    <w:rsid w:val="00171349"/>
    <w:rsid w:val="001B49D3"/>
    <w:rsid w:val="001D0681"/>
    <w:rsid w:val="001E1FD1"/>
    <w:rsid w:val="001F0DDE"/>
    <w:rsid w:val="001F1F87"/>
    <w:rsid w:val="001F2FE1"/>
    <w:rsid w:val="001F3895"/>
    <w:rsid w:val="001F4B4A"/>
    <w:rsid w:val="00200702"/>
    <w:rsid w:val="0022467E"/>
    <w:rsid w:val="00230D38"/>
    <w:rsid w:val="00242F68"/>
    <w:rsid w:val="002523EC"/>
    <w:rsid w:val="00262BC0"/>
    <w:rsid w:val="00274C3C"/>
    <w:rsid w:val="0027565D"/>
    <w:rsid w:val="002A7C9E"/>
    <w:rsid w:val="002B7FC4"/>
    <w:rsid w:val="002C28D4"/>
    <w:rsid w:val="002C3190"/>
    <w:rsid w:val="002C459F"/>
    <w:rsid w:val="002D0DC8"/>
    <w:rsid w:val="002D28CF"/>
    <w:rsid w:val="002D5943"/>
    <w:rsid w:val="002D64C8"/>
    <w:rsid w:val="002F1672"/>
    <w:rsid w:val="003140AF"/>
    <w:rsid w:val="00320119"/>
    <w:rsid w:val="00320F9C"/>
    <w:rsid w:val="003418A6"/>
    <w:rsid w:val="00352A2F"/>
    <w:rsid w:val="00364535"/>
    <w:rsid w:val="00366751"/>
    <w:rsid w:val="00385E95"/>
    <w:rsid w:val="0039717C"/>
    <w:rsid w:val="003A1F99"/>
    <w:rsid w:val="003C4873"/>
    <w:rsid w:val="003C4CE1"/>
    <w:rsid w:val="003C4D58"/>
    <w:rsid w:val="003E0C56"/>
    <w:rsid w:val="003E3683"/>
    <w:rsid w:val="0040319E"/>
    <w:rsid w:val="00420ACB"/>
    <w:rsid w:val="00420BF9"/>
    <w:rsid w:val="0042649E"/>
    <w:rsid w:val="00446B59"/>
    <w:rsid w:val="0044700C"/>
    <w:rsid w:val="00473E1A"/>
    <w:rsid w:val="00481D7C"/>
    <w:rsid w:val="004851CF"/>
    <w:rsid w:val="004B1106"/>
    <w:rsid w:val="004B3865"/>
    <w:rsid w:val="004C0E45"/>
    <w:rsid w:val="004D25B6"/>
    <w:rsid w:val="004F5A36"/>
    <w:rsid w:val="00500474"/>
    <w:rsid w:val="00507FB7"/>
    <w:rsid w:val="00512A43"/>
    <w:rsid w:val="0052013A"/>
    <w:rsid w:val="0052728B"/>
    <w:rsid w:val="005273DC"/>
    <w:rsid w:val="0053504F"/>
    <w:rsid w:val="00537D88"/>
    <w:rsid w:val="0057077F"/>
    <w:rsid w:val="005729C3"/>
    <w:rsid w:val="005C4519"/>
    <w:rsid w:val="005D2D35"/>
    <w:rsid w:val="005D3440"/>
    <w:rsid w:val="005E1766"/>
    <w:rsid w:val="005E32EA"/>
    <w:rsid w:val="005E4E50"/>
    <w:rsid w:val="005F260F"/>
    <w:rsid w:val="006032AF"/>
    <w:rsid w:val="006158EA"/>
    <w:rsid w:val="006159C4"/>
    <w:rsid w:val="0062340F"/>
    <w:rsid w:val="00651FEB"/>
    <w:rsid w:val="00675A0F"/>
    <w:rsid w:val="00680CC5"/>
    <w:rsid w:val="00690499"/>
    <w:rsid w:val="00690C66"/>
    <w:rsid w:val="00696153"/>
    <w:rsid w:val="006B455F"/>
    <w:rsid w:val="006B4B8D"/>
    <w:rsid w:val="006B585F"/>
    <w:rsid w:val="006E0086"/>
    <w:rsid w:val="006E3FBE"/>
    <w:rsid w:val="007065B1"/>
    <w:rsid w:val="00707889"/>
    <w:rsid w:val="00712F22"/>
    <w:rsid w:val="00724A72"/>
    <w:rsid w:val="007256FE"/>
    <w:rsid w:val="007330AB"/>
    <w:rsid w:val="0073466D"/>
    <w:rsid w:val="0073705C"/>
    <w:rsid w:val="0075340D"/>
    <w:rsid w:val="00755471"/>
    <w:rsid w:val="007620B4"/>
    <w:rsid w:val="00772BA0"/>
    <w:rsid w:val="0078773A"/>
    <w:rsid w:val="00793A9F"/>
    <w:rsid w:val="00794913"/>
    <w:rsid w:val="007B2460"/>
    <w:rsid w:val="007B6B39"/>
    <w:rsid w:val="007C3E4F"/>
    <w:rsid w:val="007C45F9"/>
    <w:rsid w:val="007D073C"/>
    <w:rsid w:val="007D62DE"/>
    <w:rsid w:val="007E2860"/>
    <w:rsid w:val="007E5AA0"/>
    <w:rsid w:val="007F1791"/>
    <w:rsid w:val="00812321"/>
    <w:rsid w:val="00815BBD"/>
    <w:rsid w:val="00831B4A"/>
    <w:rsid w:val="00851AED"/>
    <w:rsid w:val="0085299E"/>
    <w:rsid w:val="008604B6"/>
    <w:rsid w:val="00874DF6"/>
    <w:rsid w:val="00886663"/>
    <w:rsid w:val="0089297C"/>
    <w:rsid w:val="008A21E0"/>
    <w:rsid w:val="008A2DBD"/>
    <w:rsid w:val="008A6D43"/>
    <w:rsid w:val="008B155F"/>
    <w:rsid w:val="008C4359"/>
    <w:rsid w:val="008C6CF2"/>
    <w:rsid w:val="008D13DE"/>
    <w:rsid w:val="008D5AB7"/>
    <w:rsid w:val="008E2CA4"/>
    <w:rsid w:val="008E3CF8"/>
    <w:rsid w:val="008F176A"/>
    <w:rsid w:val="009041C7"/>
    <w:rsid w:val="00922A06"/>
    <w:rsid w:val="009254E1"/>
    <w:rsid w:val="00931763"/>
    <w:rsid w:val="00933701"/>
    <w:rsid w:val="0094159D"/>
    <w:rsid w:val="00942140"/>
    <w:rsid w:val="009437ED"/>
    <w:rsid w:val="00955B37"/>
    <w:rsid w:val="00971F32"/>
    <w:rsid w:val="009807B6"/>
    <w:rsid w:val="0098545E"/>
    <w:rsid w:val="0098676F"/>
    <w:rsid w:val="00997176"/>
    <w:rsid w:val="009B6909"/>
    <w:rsid w:val="009C0186"/>
    <w:rsid w:val="009D193B"/>
    <w:rsid w:val="009F22D8"/>
    <w:rsid w:val="00A165C6"/>
    <w:rsid w:val="00A23187"/>
    <w:rsid w:val="00A4498F"/>
    <w:rsid w:val="00A4502A"/>
    <w:rsid w:val="00A600F3"/>
    <w:rsid w:val="00A73982"/>
    <w:rsid w:val="00A81E48"/>
    <w:rsid w:val="00A83E30"/>
    <w:rsid w:val="00A849FE"/>
    <w:rsid w:val="00AA3B41"/>
    <w:rsid w:val="00AA697B"/>
    <w:rsid w:val="00AB192D"/>
    <w:rsid w:val="00AC29F6"/>
    <w:rsid w:val="00AC3AF0"/>
    <w:rsid w:val="00AC5B2D"/>
    <w:rsid w:val="00AF2EBC"/>
    <w:rsid w:val="00B00542"/>
    <w:rsid w:val="00B03643"/>
    <w:rsid w:val="00B039C8"/>
    <w:rsid w:val="00B1564E"/>
    <w:rsid w:val="00B205C4"/>
    <w:rsid w:val="00B21F09"/>
    <w:rsid w:val="00B34F83"/>
    <w:rsid w:val="00B36E59"/>
    <w:rsid w:val="00B44DE6"/>
    <w:rsid w:val="00B461F2"/>
    <w:rsid w:val="00B54055"/>
    <w:rsid w:val="00B61B5B"/>
    <w:rsid w:val="00B6702A"/>
    <w:rsid w:val="00B74F69"/>
    <w:rsid w:val="00B76A12"/>
    <w:rsid w:val="00B919DE"/>
    <w:rsid w:val="00B92B4C"/>
    <w:rsid w:val="00BA1EC1"/>
    <w:rsid w:val="00BB3131"/>
    <w:rsid w:val="00BB6492"/>
    <w:rsid w:val="00BC2FA9"/>
    <w:rsid w:val="00BD122E"/>
    <w:rsid w:val="00BE5284"/>
    <w:rsid w:val="00BF2F70"/>
    <w:rsid w:val="00C06079"/>
    <w:rsid w:val="00C060FC"/>
    <w:rsid w:val="00C1005D"/>
    <w:rsid w:val="00C105C4"/>
    <w:rsid w:val="00C3027E"/>
    <w:rsid w:val="00C36F15"/>
    <w:rsid w:val="00C60D2E"/>
    <w:rsid w:val="00C61B31"/>
    <w:rsid w:val="00C778D5"/>
    <w:rsid w:val="00C77A88"/>
    <w:rsid w:val="00C807E4"/>
    <w:rsid w:val="00C812C1"/>
    <w:rsid w:val="00C919E2"/>
    <w:rsid w:val="00CA182A"/>
    <w:rsid w:val="00CC154D"/>
    <w:rsid w:val="00CC2748"/>
    <w:rsid w:val="00CD3602"/>
    <w:rsid w:val="00CD3C08"/>
    <w:rsid w:val="00CE0322"/>
    <w:rsid w:val="00CE6E27"/>
    <w:rsid w:val="00CE7B11"/>
    <w:rsid w:val="00CF0BA1"/>
    <w:rsid w:val="00CF15E9"/>
    <w:rsid w:val="00CF5E86"/>
    <w:rsid w:val="00D023AE"/>
    <w:rsid w:val="00D233BD"/>
    <w:rsid w:val="00D309B2"/>
    <w:rsid w:val="00D4221E"/>
    <w:rsid w:val="00D44A23"/>
    <w:rsid w:val="00D541F9"/>
    <w:rsid w:val="00D60B23"/>
    <w:rsid w:val="00D63C00"/>
    <w:rsid w:val="00D72AE4"/>
    <w:rsid w:val="00D76913"/>
    <w:rsid w:val="00D83805"/>
    <w:rsid w:val="00D91095"/>
    <w:rsid w:val="00D92BA8"/>
    <w:rsid w:val="00DA19B3"/>
    <w:rsid w:val="00DA226B"/>
    <w:rsid w:val="00DC6078"/>
    <w:rsid w:val="00DC62B5"/>
    <w:rsid w:val="00DD64D8"/>
    <w:rsid w:val="00DE096A"/>
    <w:rsid w:val="00DE14F3"/>
    <w:rsid w:val="00DE48BC"/>
    <w:rsid w:val="00E01A50"/>
    <w:rsid w:val="00E073B3"/>
    <w:rsid w:val="00E14AB2"/>
    <w:rsid w:val="00E22FF0"/>
    <w:rsid w:val="00E25CF7"/>
    <w:rsid w:val="00E30DEA"/>
    <w:rsid w:val="00E42767"/>
    <w:rsid w:val="00E53B61"/>
    <w:rsid w:val="00E62FDF"/>
    <w:rsid w:val="00E71BE5"/>
    <w:rsid w:val="00E772AF"/>
    <w:rsid w:val="00E97E21"/>
    <w:rsid w:val="00EA373D"/>
    <w:rsid w:val="00EA4785"/>
    <w:rsid w:val="00EB3A7D"/>
    <w:rsid w:val="00EB7106"/>
    <w:rsid w:val="00EC05D1"/>
    <w:rsid w:val="00EC75ED"/>
    <w:rsid w:val="00ED46FD"/>
    <w:rsid w:val="00EE4400"/>
    <w:rsid w:val="00F13D61"/>
    <w:rsid w:val="00F27AE3"/>
    <w:rsid w:val="00F4237F"/>
    <w:rsid w:val="00F428D8"/>
    <w:rsid w:val="00F61377"/>
    <w:rsid w:val="00F62070"/>
    <w:rsid w:val="00F858E0"/>
    <w:rsid w:val="00F961C4"/>
    <w:rsid w:val="00FA358E"/>
    <w:rsid w:val="00FA426D"/>
    <w:rsid w:val="00FA4F4C"/>
    <w:rsid w:val="00FA523A"/>
    <w:rsid w:val="00FB3C20"/>
    <w:rsid w:val="00FB6AA9"/>
    <w:rsid w:val="00FC16A1"/>
    <w:rsid w:val="00FC66D0"/>
    <w:rsid w:val="00FD30CB"/>
    <w:rsid w:val="00FD444A"/>
    <w:rsid w:val="00FD7D0C"/>
    <w:rsid w:val="00FE62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AE4"/>
    <w:pPr>
      <w:widowControl w:val="0"/>
      <w:spacing w:after="120" w:line="240" w:lineRule="auto"/>
    </w:pPr>
    <w:rPr>
      <w:rFonts w:ascii="Courier" w:eastAsia="Times New Roman" w:hAnsi="Courier" w:cs="Times New Roman"/>
      <w:snapToGrid w:val="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B4C"/>
    <w:pPr>
      <w:tabs>
        <w:tab w:val="center" w:pos="4536"/>
        <w:tab w:val="right" w:pos="9072"/>
      </w:tabs>
      <w:spacing w:after="0"/>
    </w:pPr>
  </w:style>
  <w:style w:type="character" w:customStyle="1" w:styleId="HeaderChar">
    <w:name w:val="Header Char"/>
    <w:basedOn w:val="DefaultParagraphFont"/>
    <w:link w:val="Header"/>
    <w:uiPriority w:val="99"/>
    <w:rsid w:val="00B92B4C"/>
  </w:style>
  <w:style w:type="paragraph" w:styleId="Footer">
    <w:name w:val="footer"/>
    <w:basedOn w:val="Normal"/>
    <w:link w:val="FooterChar"/>
    <w:uiPriority w:val="99"/>
    <w:unhideWhenUsed/>
    <w:rsid w:val="00B92B4C"/>
    <w:pPr>
      <w:tabs>
        <w:tab w:val="center" w:pos="4536"/>
        <w:tab w:val="right" w:pos="9072"/>
      </w:tabs>
      <w:spacing w:after="0"/>
    </w:pPr>
  </w:style>
  <w:style w:type="character" w:customStyle="1" w:styleId="FooterChar">
    <w:name w:val="Footer Char"/>
    <w:basedOn w:val="DefaultParagraphFont"/>
    <w:link w:val="Footer"/>
    <w:uiPriority w:val="99"/>
    <w:rsid w:val="00B92B4C"/>
  </w:style>
  <w:style w:type="table" w:styleId="TableGrid">
    <w:name w:val="Table Grid"/>
    <w:basedOn w:val="TableNormal"/>
    <w:uiPriority w:val="59"/>
    <w:rsid w:val="00B92B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2B4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B4C"/>
    <w:rPr>
      <w:rFonts w:ascii="Tahoma" w:hAnsi="Tahoma" w:cs="Tahoma"/>
      <w:sz w:val="16"/>
      <w:szCs w:val="16"/>
    </w:rPr>
  </w:style>
  <w:style w:type="character" w:styleId="Strong">
    <w:name w:val="Strong"/>
    <w:basedOn w:val="DefaultParagraphFont"/>
    <w:qFormat/>
    <w:rsid w:val="008D5AB7"/>
    <w:rPr>
      <w:b/>
      <w:bCs/>
    </w:rPr>
  </w:style>
  <w:style w:type="character" w:styleId="Hyperlink">
    <w:name w:val="Hyperlink"/>
    <w:basedOn w:val="DefaultParagraphFont"/>
    <w:uiPriority w:val="99"/>
    <w:unhideWhenUsed/>
    <w:rsid w:val="00D233BD"/>
    <w:rPr>
      <w:color w:val="0000FF" w:themeColor="hyperlink"/>
      <w:u w:val="single"/>
    </w:rPr>
  </w:style>
  <w:style w:type="paragraph" w:styleId="ListParagraph">
    <w:name w:val="List Paragraph"/>
    <w:basedOn w:val="Normal"/>
    <w:uiPriority w:val="34"/>
    <w:qFormat/>
    <w:rsid w:val="003A1F99"/>
    <w:pPr>
      <w:widowControl/>
      <w:spacing w:after="200" w:line="276" w:lineRule="auto"/>
      <w:ind w:left="720"/>
      <w:contextualSpacing/>
    </w:pPr>
    <w:rPr>
      <w:rFonts w:ascii="Times New Roman" w:eastAsiaTheme="minorHAnsi" w:hAnsi="Times New Roman" w:cstheme="minorBidi"/>
      <w:snapToGrid/>
      <w:sz w:val="24"/>
      <w:szCs w:val="22"/>
    </w:rPr>
  </w:style>
  <w:style w:type="character" w:customStyle="1" w:styleId="articol1">
    <w:name w:val="articol1"/>
    <w:basedOn w:val="DefaultParagraphFont"/>
    <w:rsid w:val="00B6702A"/>
    <w:rPr>
      <w:b/>
      <w:bCs/>
      <w:color w:val="009500"/>
    </w:rPr>
  </w:style>
  <w:style w:type="character" w:customStyle="1" w:styleId="tal1">
    <w:name w:val="tal1"/>
    <w:basedOn w:val="DefaultParagraphFont"/>
    <w:rsid w:val="007C3E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9423931">
      <w:bodyDiv w:val="1"/>
      <w:marLeft w:val="0"/>
      <w:marRight w:val="0"/>
      <w:marTop w:val="0"/>
      <w:marBottom w:val="0"/>
      <w:divBdr>
        <w:top w:val="none" w:sz="0" w:space="0" w:color="auto"/>
        <w:left w:val="none" w:sz="0" w:space="0" w:color="auto"/>
        <w:bottom w:val="none" w:sz="0" w:space="0" w:color="auto"/>
        <w:right w:val="none" w:sz="0" w:space="0" w:color="auto"/>
      </w:divBdr>
      <w:divsChild>
        <w:div w:id="1790201977">
          <w:marLeft w:val="0"/>
          <w:marRight w:val="0"/>
          <w:marTop w:val="0"/>
          <w:marBottom w:val="0"/>
          <w:divBdr>
            <w:top w:val="none" w:sz="0" w:space="0" w:color="auto"/>
            <w:left w:val="none" w:sz="0" w:space="0" w:color="auto"/>
            <w:bottom w:val="none" w:sz="0" w:space="0" w:color="auto"/>
            <w:right w:val="none" w:sz="0" w:space="0" w:color="auto"/>
          </w:divBdr>
          <w:divsChild>
            <w:div w:id="1439594687">
              <w:marLeft w:val="0"/>
              <w:marRight w:val="0"/>
              <w:marTop w:val="0"/>
              <w:marBottom w:val="0"/>
              <w:divBdr>
                <w:top w:val="none" w:sz="0" w:space="0" w:color="auto"/>
                <w:left w:val="none" w:sz="0" w:space="0" w:color="auto"/>
                <w:bottom w:val="none" w:sz="0" w:space="0" w:color="auto"/>
                <w:right w:val="none" w:sz="0" w:space="0" w:color="auto"/>
              </w:divBdr>
              <w:divsChild>
                <w:div w:id="1177501012">
                  <w:marLeft w:val="0"/>
                  <w:marRight w:val="0"/>
                  <w:marTop w:val="0"/>
                  <w:marBottom w:val="0"/>
                  <w:divBdr>
                    <w:top w:val="none" w:sz="0" w:space="0" w:color="auto"/>
                    <w:left w:val="none" w:sz="0" w:space="0" w:color="auto"/>
                    <w:bottom w:val="none" w:sz="0" w:space="0" w:color="auto"/>
                    <w:right w:val="none" w:sz="0" w:space="0" w:color="auto"/>
                  </w:divBdr>
                  <w:divsChild>
                    <w:div w:id="808135968">
                      <w:marLeft w:val="0"/>
                      <w:marRight w:val="0"/>
                      <w:marTop w:val="0"/>
                      <w:marBottom w:val="0"/>
                      <w:divBdr>
                        <w:top w:val="none" w:sz="0" w:space="0" w:color="auto"/>
                        <w:left w:val="none" w:sz="0" w:space="0" w:color="auto"/>
                        <w:bottom w:val="none" w:sz="0" w:space="0" w:color="auto"/>
                        <w:right w:val="none" w:sz="0" w:space="0" w:color="auto"/>
                      </w:divBdr>
                      <w:divsChild>
                        <w:div w:id="1887988625">
                          <w:marLeft w:val="0"/>
                          <w:marRight w:val="0"/>
                          <w:marTop w:val="0"/>
                          <w:marBottom w:val="0"/>
                          <w:divBdr>
                            <w:top w:val="none" w:sz="0" w:space="0" w:color="auto"/>
                            <w:left w:val="none" w:sz="0" w:space="0" w:color="auto"/>
                            <w:bottom w:val="none" w:sz="0" w:space="0" w:color="auto"/>
                            <w:right w:val="none" w:sz="0" w:space="0" w:color="auto"/>
                          </w:divBdr>
                          <w:divsChild>
                            <w:div w:id="2006589508">
                              <w:marLeft w:val="0"/>
                              <w:marRight w:val="0"/>
                              <w:marTop w:val="0"/>
                              <w:marBottom w:val="0"/>
                              <w:divBdr>
                                <w:top w:val="none" w:sz="0" w:space="0" w:color="auto"/>
                                <w:left w:val="none" w:sz="0" w:space="0" w:color="auto"/>
                                <w:bottom w:val="none" w:sz="0" w:space="0" w:color="auto"/>
                                <w:right w:val="none" w:sz="0" w:space="0" w:color="auto"/>
                              </w:divBdr>
                              <w:divsChild>
                                <w:div w:id="417100574">
                                  <w:marLeft w:val="0"/>
                                  <w:marRight w:val="0"/>
                                  <w:marTop w:val="0"/>
                                  <w:marBottom w:val="0"/>
                                  <w:divBdr>
                                    <w:top w:val="none" w:sz="0" w:space="0" w:color="auto"/>
                                    <w:left w:val="none" w:sz="0" w:space="0" w:color="auto"/>
                                    <w:bottom w:val="none" w:sz="0" w:space="0" w:color="auto"/>
                                    <w:right w:val="none" w:sz="0" w:space="0" w:color="auto"/>
                                  </w:divBdr>
                                  <w:divsChild>
                                    <w:div w:id="1618757204">
                                      <w:marLeft w:val="0"/>
                                      <w:marRight w:val="0"/>
                                      <w:marTop w:val="0"/>
                                      <w:marBottom w:val="0"/>
                                      <w:divBdr>
                                        <w:top w:val="none" w:sz="0" w:space="0" w:color="auto"/>
                                        <w:left w:val="none" w:sz="0" w:space="0" w:color="auto"/>
                                        <w:bottom w:val="none" w:sz="0" w:space="0" w:color="auto"/>
                                        <w:right w:val="none" w:sz="0" w:space="0" w:color="auto"/>
                                      </w:divBdr>
                                      <w:divsChild>
                                        <w:div w:id="803081336">
                                          <w:marLeft w:val="0"/>
                                          <w:marRight w:val="0"/>
                                          <w:marTop w:val="0"/>
                                          <w:marBottom w:val="0"/>
                                          <w:divBdr>
                                            <w:top w:val="none" w:sz="0" w:space="0" w:color="auto"/>
                                            <w:left w:val="none" w:sz="0" w:space="0" w:color="auto"/>
                                            <w:bottom w:val="none" w:sz="0" w:space="0" w:color="auto"/>
                                            <w:right w:val="none" w:sz="0" w:space="0" w:color="auto"/>
                                          </w:divBdr>
                                          <w:divsChild>
                                            <w:div w:id="102845390">
                                              <w:marLeft w:val="0"/>
                                              <w:marRight w:val="0"/>
                                              <w:marTop w:val="0"/>
                                              <w:marBottom w:val="0"/>
                                              <w:divBdr>
                                                <w:top w:val="none" w:sz="0" w:space="0" w:color="auto"/>
                                                <w:left w:val="none" w:sz="0" w:space="0" w:color="auto"/>
                                                <w:bottom w:val="none" w:sz="0" w:space="0" w:color="auto"/>
                                                <w:right w:val="none" w:sz="0" w:space="0" w:color="auto"/>
                                              </w:divBdr>
                                              <w:divsChild>
                                                <w:div w:id="755781447">
                                                  <w:marLeft w:val="0"/>
                                                  <w:marRight w:val="0"/>
                                                  <w:marTop w:val="0"/>
                                                  <w:marBottom w:val="0"/>
                                                  <w:divBdr>
                                                    <w:top w:val="none" w:sz="0" w:space="0" w:color="auto"/>
                                                    <w:left w:val="none" w:sz="0" w:space="0" w:color="auto"/>
                                                    <w:bottom w:val="none" w:sz="0" w:space="0" w:color="auto"/>
                                                    <w:right w:val="none" w:sz="0" w:space="0" w:color="auto"/>
                                                  </w:divBdr>
                                                  <w:divsChild>
                                                    <w:div w:id="650914813">
                                                      <w:marLeft w:val="0"/>
                                                      <w:marRight w:val="0"/>
                                                      <w:marTop w:val="0"/>
                                                      <w:marBottom w:val="0"/>
                                                      <w:divBdr>
                                                        <w:top w:val="none" w:sz="0" w:space="0" w:color="auto"/>
                                                        <w:left w:val="none" w:sz="0" w:space="0" w:color="auto"/>
                                                        <w:bottom w:val="none" w:sz="0" w:space="0" w:color="auto"/>
                                                        <w:right w:val="none" w:sz="0" w:space="0" w:color="auto"/>
                                                      </w:divBdr>
                                                      <w:divsChild>
                                                        <w:div w:id="1272012401">
                                                          <w:marLeft w:val="0"/>
                                                          <w:marRight w:val="0"/>
                                                          <w:marTop w:val="0"/>
                                                          <w:marBottom w:val="0"/>
                                                          <w:divBdr>
                                                            <w:top w:val="none" w:sz="0" w:space="0" w:color="auto"/>
                                                            <w:left w:val="none" w:sz="0" w:space="0" w:color="auto"/>
                                                            <w:bottom w:val="none" w:sz="0" w:space="0" w:color="auto"/>
                                                            <w:right w:val="none" w:sz="0" w:space="0" w:color="auto"/>
                                                          </w:divBdr>
                                                          <w:divsChild>
                                                            <w:div w:id="1439715946">
                                                              <w:marLeft w:val="0"/>
                                                              <w:marRight w:val="0"/>
                                                              <w:marTop w:val="0"/>
                                                              <w:marBottom w:val="0"/>
                                                              <w:divBdr>
                                                                <w:top w:val="none" w:sz="0" w:space="0" w:color="auto"/>
                                                                <w:left w:val="none" w:sz="0" w:space="0" w:color="auto"/>
                                                                <w:bottom w:val="none" w:sz="0" w:space="0" w:color="auto"/>
                                                                <w:right w:val="none" w:sz="0" w:space="0" w:color="auto"/>
                                                              </w:divBdr>
                                                              <w:divsChild>
                                                                <w:div w:id="80027599">
                                                                  <w:marLeft w:val="0"/>
                                                                  <w:marRight w:val="0"/>
                                                                  <w:marTop w:val="0"/>
                                                                  <w:marBottom w:val="0"/>
                                                                  <w:divBdr>
                                                                    <w:top w:val="none" w:sz="0" w:space="0" w:color="auto"/>
                                                                    <w:left w:val="none" w:sz="0" w:space="0" w:color="auto"/>
                                                                    <w:bottom w:val="none" w:sz="0" w:space="0" w:color="auto"/>
                                                                    <w:right w:val="none" w:sz="0" w:space="0" w:color="auto"/>
                                                                  </w:divBdr>
                                                                  <w:divsChild>
                                                                    <w:div w:id="1839344586">
                                                                      <w:marLeft w:val="0"/>
                                                                      <w:marRight w:val="0"/>
                                                                      <w:marTop w:val="0"/>
                                                                      <w:marBottom w:val="0"/>
                                                                      <w:divBdr>
                                                                        <w:top w:val="none" w:sz="0" w:space="0" w:color="auto"/>
                                                                        <w:left w:val="none" w:sz="0" w:space="0" w:color="auto"/>
                                                                        <w:bottom w:val="none" w:sz="0" w:space="0" w:color="auto"/>
                                                                        <w:right w:val="none" w:sz="0" w:space="0" w:color="auto"/>
                                                                      </w:divBdr>
                                                                      <w:divsChild>
                                                                        <w:div w:id="782697929">
                                                                          <w:marLeft w:val="0"/>
                                                                          <w:marRight w:val="0"/>
                                                                          <w:marTop w:val="0"/>
                                                                          <w:marBottom w:val="0"/>
                                                                          <w:divBdr>
                                                                            <w:top w:val="none" w:sz="0" w:space="0" w:color="auto"/>
                                                                            <w:left w:val="none" w:sz="0" w:space="0" w:color="auto"/>
                                                                            <w:bottom w:val="none" w:sz="0" w:space="0" w:color="auto"/>
                                                                            <w:right w:val="none" w:sz="0" w:space="0" w:color="auto"/>
                                                                          </w:divBdr>
                                                                          <w:divsChild>
                                                                            <w:div w:id="71005450">
                                                                              <w:marLeft w:val="0"/>
                                                                              <w:marRight w:val="0"/>
                                                                              <w:marTop w:val="0"/>
                                                                              <w:marBottom w:val="0"/>
                                                                              <w:divBdr>
                                                                                <w:top w:val="none" w:sz="0" w:space="0" w:color="auto"/>
                                                                                <w:left w:val="none" w:sz="0" w:space="0" w:color="auto"/>
                                                                                <w:bottom w:val="none" w:sz="0" w:space="0" w:color="auto"/>
                                                                                <w:right w:val="none" w:sz="0" w:space="0" w:color="auto"/>
                                                                              </w:divBdr>
                                                                              <w:divsChild>
                                                                                <w:div w:id="2025815449">
                                                                                  <w:marLeft w:val="0"/>
                                                                                  <w:marRight w:val="0"/>
                                                                                  <w:marTop w:val="0"/>
                                                                                  <w:marBottom w:val="0"/>
                                                                                  <w:divBdr>
                                                                                    <w:top w:val="none" w:sz="0" w:space="0" w:color="auto"/>
                                                                                    <w:left w:val="none" w:sz="0" w:space="0" w:color="auto"/>
                                                                                    <w:bottom w:val="none" w:sz="0" w:space="0" w:color="auto"/>
                                                                                    <w:right w:val="none" w:sz="0" w:space="0" w:color="auto"/>
                                                                                  </w:divBdr>
                                                                                  <w:divsChild>
                                                                                    <w:div w:id="653678531">
                                                                                      <w:marLeft w:val="0"/>
                                                                                      <w:marRight w:val="0"/>
                                                                                      <w:marTop w:val="0"/>
                                                                                      <w:marBottom w:val="0"/>
                                                                                      <w:divBdr>
                                                                                        <w:top w:val="none" w:sz="0" w:space="0" w:color="auto"/>
                                                                                        <w:left w:val="none" w:sz="0" w:space="0" w:color="auto"/>
                                                                                        <w:bottom w:val="none" w:sz="0" w:space="0" w:color="auto"/>
                                                                                        <w:right w:val="none" w:sz="0" w:space="0" w:color="auto"/>
                                                                                      </w:divBdr>
                                                                                      <w:divsChild>
                                                                                        <w:div w:id="703752354">
                                                                                          <w:marLeft w:val="0"/>
                                                                                          <w:marRight w:val="0"/>
                                                                                          <w:marTop w:val="0"/>
                                                                                          <w:marBottom w:val="0"/>
                                                                                          <w:divBdr>
                                                                                            <w:top w:val="none" w:sz="0" w:space="0" w:color="auto"/>
                                                                                            <w:left w:val="none" w:sz="0" w:space="0" w:color="auto"/>
                                                                                            <w:bottom w:val="none" w:sz="0" w:space="0" w:color="auto"/>
                                                                                            <w:right w:val="none" w:sz="0" w:space="0" w:color="auto"/>
                                                                                          </w:divBdr>
                                                                                          <w:divsChild>
                                                                                            <w:div w:id="1565334764">
                                                                                              <w:marLeft w:val="0"/>
                                                                                              <w:marRight w:val="0"/>
                                                                                              <w:marTop w:val="0"/>
                                                                                              <w:marBottom w:val="0"/>
                                                                                              <w:divBdr>
                                                                                                <w:top w:val="none" w:sz="0" w:space="0" w:color="auto"/>
                                                                                                <w:left w:val="none" w:sz="0" w:space="0" w:color="auto"/>
                                                                                                <w:bottom w:val="none" w:sz="0" w:space="0" w:color="auto"/>
                                                                                                <w:right w:val="none" w:sz="0" w:space="0" w:color="auto"/>
                                                                                              </w:divBdr>
                                                                                              <w:divsChild>
                                                                                                <w:div w:id="1548567779">
                                                                                                  <w:marLeft w:val="0"/>
                                                                                                  <w:marRight w:val="0"/>
                                                                                                  <w:marTop w:val="0"/>
                                                                                                  <w:marBottom w:val="0"/>
                                                                                                  <w:divBdr>
                                                                                                    <w:top w:val="none" w:sz="0" w:space="0" w:color="auto"/>
                                                                                                    <w:left w:val="none" w:sz="0" w:space="0" w:color="auto"/>
                                                                                                    <w:bottom w:val="none" w:sz="0" w:space="0" w:color="auto"/>
                                                                                                    <w:right w:val="none" w:sz="0" w:space="0" w:color="auto"/>
                                                                                                  </w:divBdr>
                                                                                                  <w:divsChild>
                                                                                                    <w:div w:id="302777166">
                                                                                                      <w:marLeft w:val="0"/>
                                                                                                      <w:marRight w:val="0"/>
                                                                                                      <w:marTop w:val="0"/>
                                                                                                      <w:marBottom w:val="0"/>
                                                                                                      <w:divBdr>
                                                                                                        <w:top w:val="none" w:sz="0" w:space="0" w:color="auto"/>
                                                                                                        <w:left w:val="none" w:sz="0" w:space="0" w:color="auto"/>
                                                                                                        <w:bottom w:val="none" w:sz="0" w:space="0" w:color="auto"/>
                                                                                                        <w:right w:val="none" w:sz="0" w:space="0" w:color="auto"/>
                                                                                                      </w:divBdr>
                                                                                                      <w:divsChild>
                                                                                                        <w:div w:id="1229269486">
                                                                                                          <w:marLeft w:val="0"/>
                                                                                                          <w:marRight w:val="0"/>
                                                                                                          <w:marTop w:val="0"/>
                                                                                                          <w:marBottom w:val="0"/>
                                                                                                          <w:divBdr>
                                                                                                            <w:top w:val="none" w:sz="0" w:space="0" w:color="auto"/>
                                                                                                            <w:left w:val="none" w:sz="0" w:space="0" w:color="auto"/>
                                                                                                            <w:bottom w:val="none" w:sz="0" w:space="0" w:color="auto"/>
                                                                                                            <w:right w:val="none" w:sz="0" w:space="0" w:color="auto"/>
                                                                                                          </w:divBdr>
                                                                                                          <w:divsChild>
                                                                                                            <w:div w:id="357316604">
                                                                                                              <w:marLeft w:val="0"/>
                                                                                                              <w:marRight w:val="0"/>
                                                                                                              <w:marTop w:val="0"/>
                                                                                                              <w:marBottom w:val="0"/>
                                                                                                              <w:divBdr>
                                                                                                                <w:top w:val="none" w:sz="0" w:space="0" w:color="auto"/>
                                                                                                                <w:left w:val="none" w:sz="0" w:space="0" w:color="auto"/>
                                                                                                                <w:bottom w:val="none" w:sz="0" w:space="0" w:color="auto"/>
                                                                                                                <w:right w:val="none" w:sz="0" w:space="0" w:color="auto"/>
                                                                                                              </w:divBdr>
                                                                                                              <w:divsChild>
                                                                                                                <w:div w:id="1248152091">
                                                                                                                  <w:marLeft w:val="0"/>
                                                                                                                  <w:marRight w:val="0"/>
                                                                                                                  <w:marTop w:val="0"/>
                                                                                                                  <w:marBottom w:val="0"/>
                                                                                                                  <w:divBdr>
                                                                                                                    <w:top w:val="none" w:sz="0" w:space="0" w:color="auto"/>
                                                                                                                    <w:left w:val="none" w:sz="0" w:space="0" w:color="auto"/>
                                                                                                                    <w:bottom w:val="none" w:sz="0" w:space="0" w:color="auto"/>
                                                                                                                    <w:right w:val="none" w:sz="0" w:space="0" w:color="auto"/>
                                                                                                                  </w:divBdr>
                                                                                                                  <w:divsChild>
                                                                                                                    <w:div w:id="3712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patronatsp.ro" TargetMode="External"/><Relationship Id="rId2" Type="http://schemas.openxmlformats.org/officeDocument/2006/relationships/image" Target="cid:AB66D771-5642-4709-B8EC-2C191A501700" TargetMode="External"/><Relationship Id="rId1" Type="http://schemas.openxmlformats.org/officeDocument/2006/relationships/image" Target="media/image1.jpeg"/><Relationship Id="rId4" Type="http://schemas.openxmlformats.org/officeDocument/2006/relationships/hyperlink" Target="mailto:office@patronats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3B3D0F-8899-4616-A086-B8ED243CA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Cioc</dc:creator>
  <cp:lastModifiedBy>delfinului1</cp:lastModifiedBy>
  <cp:revision>3</cp:revision>
  <cp:lastPrinted>2014-11-10T12:00:00Z</cp:lastPrinted>
  <dcterms:created xsi:type="dcterms:W3CDTF">2015-04-08T06:34:00Z</dcterms:created>
  <dcterms:modified xsi:type="dcterms:W3CDTF">2015-04-08T06:37:00Z</dcterms:modified>
</cp:coreProperties>
</file>